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C93C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spacing w:line="260" w:lineRule="exact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《哀牢山发出的“警告”，得听！｜AI热评》</w:t>
            </w:r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1C3BB0C2">
            <w:pPr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基础类</w:t>
            </w: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评论）</w:t>
            </w:r>
            <w:bookmarkStart w:id="0" w:name="_GoBack"/>
            <w:bookmarkEnd w:id="0"/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字数：757字；视频：2分09秒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评论</w:t>
            </w: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spacing w:line="26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汉语</w:t>
            </w: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杨新顺 宋胜男 刘丹 李唯祎 范琳松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08663703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韩玉婷 季天 岳铼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spacing w:line="260" w:lineRule="exact"/>
              <w:ind w:firstLine="420"/>
              <w:rPr>
                <w:rFonts w:hint="eastAsia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法制日报社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260" w:lineRule="exact"/>
              <w:rPr>
                <w:rFonts w:hint="default" w:ascii="仿宋_GB2312" w:hAnsi="仿宋" w:eastAsia="仿宋_GB2312"/>
                <w:color w:val="000000"/>
                <w:sz w:val="18"/>
                <w:szCs w:val="18"/>
                <w:highlight w:val="green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法治日报微信公众号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2024年10月10日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418FA243">
            <w:pPr>
              <w:pStyle w:val="30"/>
              <w:spacing w:before="130" w:line="230" w:lineRule="auto"/>
              <w:ind w:left="123" w:right="103" w:hanging="4"/>
              <w:jc w:val="left"/>
              <w:rPr>
                <w:rFonts w:hint="eastAsia"/>
                <w:spacing w:val="-2"/>
                <w:sz w:val="21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fldChar w:fldCharType="begin"/>
            </w:r>
            <w:r>
              <w:rPr>
                <w:rFonts w:hint="eastAsia"/>
                <w:spacing w:val="-2"/>
                <w:sz w:val="21"/>
                <w:szCs w:val="21"/>
              </w:rPr>
              <w:instrText xml:space="preserve"> HYPERLINK "https://mp.weixin.qq.com/s/j37Dj0EN_l6G3wN4hvzNIQ" </w:instrText>
            </w:r>
            <w:r>
              <w:rPr>
                <w:rFonts w:hint="eastAsia"/>
                <w:spacing w:val="-2"/>
                <w:sz w:val="21"/>
                <w:szCs w:val="21"/>
              </w:rPr>
              <w:fldChar w:fldCharType="separate"/>
            </w:r>
            <w:r>
              <w:rPr>
                <w:rStyle w:val="14"/>
                <w:rFonts w:hint="eastAsia"/>
                <w:spacing w:val="-2"/>
                <w:sz w:val="21"/>
                <w:szCs w:val="21"/>
              </w:rPr>
              <w:t>https://mp.weixin.qq.com/s/j37Dj0EN_l6G3wN4hvzNIQ</w:t>
            </w:r>
            <w:r>
              <w:rPr>
                <w:rFonts w:hint="eastAsia"/>
                <w:spacing w:val="-2"/>
                <w:sz w:val="21"/>
                <w:szCs w:val="21"/>
              </w:rPr>
              <w:fldChar w:fldCharType="end"/>
            </w:r>
          </w:p>
          <w:p w14:paraId="6F2DF75D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是</w:t>
            </w: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55233F1">
            <w:pPr>
              <w:ind w:firstLine="480" w:firstLineChars="200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国庆假期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期间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，云南哀牢山因一段博主探险视频走红网络，游客蜂拥而至，原本人烟稀少的“禁区”变成了人满为患的“景区”。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而这一现象，除了会给一些毫无探险、野外生存经验的人带来人身危险以外，还暗藏违法风险。在“哀牢山事件”引发舆论巨大讨论之时，《法治日报》第一时间推出短视频评论文章，从法律角度切入，提醒广大网民及游客，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擅闯未开发的自然保护区，是明确的违法行为。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同时指出，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比哀牢山更危险的，是对自然和法律规则的漠视。只有敬畏自然、敬畏规则，游客与景区、人与自然才能双向奔赴、和谐融洽。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作品辅以AI播报视频，及时引导公众理性“打卡”，为盲目跟风的探险热开出“法治药方”。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4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CBFAA0B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面对哀牢山因短视频博主非法闯入保护区核心区而引发的全网热议，《法治日报》第一时间从法治角度出发，讲明擅闯未开发自然保护区的法律责任，评论旗帜鲜明地指出：国家级自然保护区的法律红线不容僭越，提醒广大网友遵守法律底线，敬畏自然敬畏生命。评论内容也获得了读者网友的点赞和认可，引发了社会共鸣，相关话题#哀牢山发出的警告得听#迅速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登上微博热搜榜，话题浏览量达1045.4万，互动讨论量近8000次，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同时，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入选中宣部第二期全媒体生产传播评价体系情况通报中的“中央主要媒体重点作品（好评论类）”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/>
                <w:spacing w:val="-2"/>
                <w:sz w:val="21"/>
                <w:szCs w:val="21"/>
              </w:rPr>
              <w:fldChar w:fldCharType="begin"/>
            </w:r>
            <w:r>
              <w:rPr>
                <w:rFonts w:hint="eastAsia"/>
                <w:spacing w:val="-2"/>
                <w:sz w:val="21"/>
                <w:szCs w:val="21"/>
              </w:rPr>
              <w:instrText xml:space="preserve"> HYPERLINK "https://mp.weixin.qq.com/s/j37Dj0EN_l6G3wN4hvzNIQ" </w:instrText>
            </w:r>
            <w:r>
              <w:rPr>
                <w:rFonts w:hint="eastAsia"/>
                <w:spacing w:val="-2"/>
                <w:sz w:val="21"/>
                <w:szCs w:val="21"/>
              </w:rPr>
              <w:fldChar w:fldCharType="separate"/>
            </w:r>
            <w:r>
              <w:rPr>
                <w:rStyle w:val="14"/>
                <w:rFonts w:hint="eastAsia"/>
                <w:spacing w:val="-2"/>
                <w:sz w:val="21"/>
                <w:szCs w:val="21"/>
              </w:rPr>
              <w:t>https://mp.weixin.qq.com/s/j37Dj0EN_l6G3wN4hvzNIQ</w:t>
            </w:r>
            <w:r>
              <w:rPr>
                <w:rFonts w:hint="eastAsia"/>
                <w:spacing w:val="-2"/>
                <w:sz w:val="21"/>
                <w:szCs w:val="21"/>
              </w:rPr>
              <w:fldChar w:fldCharType="end"/>
            </w: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Arial"/>
                <w:sz w:val="21"/>
              </w:rPr>
              <w:fldChar w:fldCharType="begin"/>
            </w:r>
            <w:r>
              <w:rPr>
                <w:rFonts w:hint="eastAsia" w:ascii="Arial"/>
                <w:sz w:val="21"/>
              </w:rPr>
              <w:instrText xml:space="preserve"> HYPERLINK "https://weibo.com/2087169013/5088010144056957" </w:instrText>
            </w:r>
            <w:r>
              <w:rPr>
                <w:rFonts w:hint="eastAsia" w:ascii="Arial"/>
                <w:sz w:val="21"/>
              </w:rPr>
              <w:fldChar w:fldCharType="separate"/>
            </w:r>
            <w:r>
              <w:rPr>
                <w:rStyle w:val="14"/>
                <w:rFonts w:hint="eastAsia" w:ascii="Arial"/>
                <w:sz w:val="21"/>
              </w:rPr>
              <w:t>https://weibo.com/2087169013/5088010144056957</w:t>
            </w:r>
            <w:r>
              <w:rPr>
                <w:rFonts w:hint="eastAsia" w:ascii="Arial"/>
                <w:sz w:val="21"/>
              </w:rPr>
              <w:fldChar w:fldCharType="end"/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Arial"/>
                <w:sz w:val="21"/>
              </w:rPr>
              <w:fldChar w:fldCharType="begin"/>
            </w:r>
            <w:r>
              <w:rPr>
                <w:rFonts w:hint="eastAsia" w:ascii="Arial"/>
                <w:sz w:val="21"/>
              </w:rPr>
              <w:instrText xml:space="preserve"> HYPERLINK "http://s.weibo.com/weibo?q=%23%E5%93%80%E7%89%A2%E5%B1%B1%E5%8F%91%E5%87%BA%E7%9A%84%E8%AD%A6%E5%91%8A%E5%BE%97%E5%90%AC%23" </w:instrText>
            </w:r>
            <w:r>
              <w:rPr>
                <w:rFonts w:hint="eastAsia" w:ascii="Arial"/>
                <w:sz w:val="21"/>
              </w:rPr>
              <w:fldChar w:fldCharType="separate"/>
            </w:r>
            <w:r>
              <w:rPr>
                <w:rStyle w:val="14"/>
                <w:rFonts w:hint="eastAsia" w:ascii="Arial"/>
                <w:sz w:val="21"/>
              </w:rPr>
              <w:t>http://s.weibo.com/weibo?q=%23%E5%93%80%E7%89%A2%E5%B1%B1%E5%8F%91%E5%87%BA%E7%9A%84%E8%AD%A6%E5%91%8A%E5%BE%97%E5%90%AC%23</w:t>
            </w:r>
            <w:r>
              <w:rPr>
                <w:rFonts w:hint="eastAsia" w:ascii="Arial"/>
                <w:sz w:val="21"/>
              </w:rPr>
              <w:fldChar w:fldCharType="end"/>
            </w: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6246BDC2"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1045.4万</w:t>
            </w: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131次</w:t>
            </w: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7B3D117D"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互动量5616</w:t>
            </w:r>
          </w:p>
          <w:p w14:paraId="00C1E880"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讨论量2165</w:t>
            </w: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0A819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对于引起全网关注的热点事件，该作品做到了立足媒体定位、紧跟法治视角，以法治为锚、以问题为导向，既是对流量狂欢的理性纠偏，也是对依法保护生态文明的深情呼吁。它不仅是新闻评论的典范之作，更在全民普法与生态意识提升中发挥了不可替代的桥梁作用，充分彰显了主流媒体在新时代舆论场中的引导力与公信力。</w:t>
            </w:r>
          </w:p>
          <w:p w14:paraId="31875D0E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3109BF00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4B220551">
      <w:pPr>
        <w:rPr>
          <w:rFonts w:ascii="楷体" w:hAnsi="楷体" w:eastAsia="楷体"/>
          <w:color w:val="000000"/>
          <w:sz w:val="28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7" w:type="default"/>
      <w:footerReference r:id="rId9" w:type="default"/>
      <w:headerReference r:id="rId8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476599"/>
    </w:sdtPr>
    <w:sdtEndPr>
      <w:rPr>
        <w:rFonts w:ascii="仿宋" w:hAnsi="仿宋" w:eastAsia="仿宋"/>
        <w:sz w:val="24"/>
      </w:rPr>
    </w:sdtEndPr>
    <w:sdtContent>
      <w:p w14:paraId="7EEA1E9C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19 -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79C04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68BAD">
    <w:pPr>
      <w:pStyle w:val="4"/>
      <w:spacing w:after="0" w:line="3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CC41720"/>
    <w:rsid w:val="0F7F0EA5"/>
    <w:rsid w:val="18411C40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3F849AD"/>
    <w:rsid w:val="467F7B33"/>
    <w:rsid w:val="4B94077D"/>
    <w:rsid w:val="4E1161B7"/>
    <w:rsid w:val="4F7A1CAF"/>
    <w:rsid w:val="4FD20CC7"/>
    <w:rsid w:val="503C7348"/>
    <w:rsid w:val="51FC00CA"/>
    <w:rsid w:val="54343873"/>
    <w:rsid w:val="575FFACA"/>
    <w:rsid w:val="57E3A12B"/>
    <w:rsid w:val="597A2950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2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934</Words>
  <Characters>1233</Characters>
  <Lines>102</Lines>
  <Paragraphs>28</Paragraphs>
  <TotalTime>7</TotalTime>
  <ScaleCrop>false</ScaleCrop>
  <LinksUpToDate>false</LinksUpToDate>
  <CharactersWithSpaces>1337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七分甜的赵大可</cp:lastModifiedBy>
  <cp:lastPrinted>2025-03-11T03:20:00Z</cp:lastPrinted>
  <dcterms:modified xsi:type="dcterms:W3CDTF">2025-04-29T07:36:29Z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eyJoZGlkIjoiZmU0OWZiOTEzZjA2Y2QzMzRjYjM5MDJiMzFjYTJlYTQiLCJ1c2VySWQiOiI0NTk0Mzk5NTcifQ==</vt:lpwstr>
  </property>
  <property fmtid="{D5CDD505-2E9C-101B-9397-08002B2CF9AE}" pid="4" name="ICV">
    <vt:lpwstr>CE0C40BA40AA4924B4C8EE11BC3CDCA8_13</vt:lpwstr>
  </property>
</Properties>
</file>