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D583">
      <w:pPr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楷体"/>
          <w:color w:val="000000"/>
          <w:sz w:val="32"/>
          <w:szCs w:val="32"/>
        </w:rPr>
        <w:t>附件2</w:t>
      </w:r>
    </w:p>
    <w:p w14:paraId="5DCB8761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融合报道、应用创新参评作品推荐表</w:t>
      </w:r>
      <w:bookmarkStart w:id="0" w:name="附件3"/>
      <w:bookmarkEnd w:id="0"/>
    </w:p>
    <w:p w14:paraId="78C7444B">
      <w:pPr>
        <w:spacing w:line="20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tbl>
      <w:tblPr>
        <w:tblStyle w:val="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"/>
        <w:gridCol w:w="799"/>
        <w:gridCol w:w="272"/>
        <w:gridCol w:w="438"/>
        <w:gridCol w:w="515"/>
        <w:gridCol w:w="48"/>
        <w:gridCol w:w="888"/>
        <w:gridCol w:w="129"/>
        <w:gridCol w:w="549"/>
        <w:gridCol w:w="314"/>
        <w:gridCol w:w="253"/>
        <w:gridCol w:w="402"/>
        <w:gridCol w:w="1082"/>
        <w:gridCol w:w="400"/>
        <w:gridCol w:w="93"/>
        <w:gridCol w:w="462"/>
        <w:gridCol w:w="201"/>
        <w:gridCol w:w="329"/>
        <w:gridCol w:w="208"/>
        <w:gridCol w:w="206"/>
        <w:gridCol w:w="186"/>
        <w:gridCol w:w="1207"/>
      </w:tblGrid>
      <w:tr w14:paraId="7716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14:paraId="1481368D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作品标题</w:t>
            </w:r>
          </w:p>
        </w:tc>
        <w:tc>
          <w:tcPr>
            <w:tcW w:w="340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77991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H5|推开一扇门，遇见中国网络法治三十年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4A7A5B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EF0AE">
            <w:pPr>
              <w:spacing w:line="300" w:lineRule="exact"/>
              <w:rPr>
                <w:rFonts w:hint="default" w:ascii="仿宋_GB2312" w:hAnsi="华文仿宋" w:eastAsia="仿宋_GB231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lang w:val="en-US" w:eastAsia="zh-CN"/>
              </w:rPr>
              <w:t>融合报道</w:t>
            </w:r>
          </w:p>
        </w:tc>
      </w:tr>
      <w:tr w14:paraId="558B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692" w:type="dxa"/>
            <w:gridSpan w:val="3"/>
            <w:vMerge w:val="continue"/>
            <w:vAlign w:val="center"/>
          </w:tcPr>
          <w:p w14:paraId="139BB303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3406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4E126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A6815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字数/</w:t>
            </w:r>
          </w:p>
          <w:p w14:paraId="694B21EE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时长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14DE3">
            <w:pPr>
              <w:spacing w:line="300" w:lineRule="exac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100字</w:t>
            </w: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E6F61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语种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343B2">
            <w:pPr>
              <w:spacing w:line="300" w:lineRule="exac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中文</w:t>
            </w:r>
          </w:p>
        </w:tc>
      </w:tr>
      <w:tr w14:paraId="0DC6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692" w:type="dxa"/>
            <w:gridSpan w:val="3"/>
            <w:vAlign w:val="center"/>
          </w:tcPr>
          <w:p w14:paraId="4CF49DD5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56DD">
            <w:pPr>
              <w:spacing w:line="300" w:lineRule="exact"/>
              <w:rPr>
                <w:rFonts w:hint="eastAsia"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余飞、常鑫、任锐、冀春雨、邢国涵、刘音、刁杨、李雨桐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8E47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22EF">
            <w:pPr>
              <w:spacing w:line="300" w:lineRule="exact"/>
              <w:rPr>
                <w:rFonts w:hint="eastAsia" w:ascii="仿宋_GB2312" w:hAnsi="华文仿宋" w:eastAsia="仿宋_GB231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集体</w:t>
            </w:r>
          </w:p>
        </w:tc>
      </w:tr>
      <w:tr w14:paraId="411C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92" w:type="dxa"/>
            <w:gridSpan w:val="3"/>
            <w:vAlign w:val="center"/>
          </w:tcPr>
          <w:p w14:paraId="24852BF5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C924">
            <w:pPr>
              <w:spacing w:line="300" w:lineRule="exact"/>
              <w:jc w:val="left"/>
              <w:rPr>
                <w:rFonts w:hint="default" w:ascii="仿宋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法制日报社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5F1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6736">
            <w:pPr>
              <w:spacing w:line="2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法治网</w:t>
            </w:r>
            <w:r>
              <w:rPr>
                <w:rFonts w:hint="eastAsia" w:ascii="仿宋" w:hAnsi="仿宋" w:eastAsia="仿宋"/>
                <w:bCs/>
                <w:szCs w:val="21"/>
              </w:rPr>
              <w:t>微信</w:t>
            </w:r>
            <w:r>
              <w:rPr>
                <w:rFonts w:ascii="仿宋" w:hAnsi="仿宋" w:eastAsia="仿宋"/>
                <w:bCs/>
                <w:szCs w:val="21"/>
              </w:rPr>
              <w:t>公众号</w:t>
            </w:r>
          </w:p>
        </w:tc>
      </w:tr>
      <w:tr w14:paraId="436F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14:paraId="44804E5C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发布日期</w:t>
            </w:r>
          </w:p>
        </w:tc>
        <w:tc>
          <w:tcPr>
            <w:tcW w:w="489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4E61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时</w:t>
            </w:r>
          </w:p>
        </w:tc>
        <w:tc>
          <w:tcPr>
            <w:tcW w:w="189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C8C1F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2"/>
                <w:szCs w:val="22"/>
                <w:lang w:val="en-US" w:eastAsia="zh-CN"/>
              </w:rPr>
              <w:t>入选“三好作品”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C2FD5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 w14:paraId="57FA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gridSpan w:val="3"/>
            <w:vMerge w:val="continue"/>
            <w:vAlign w:val="center"/>
          </w:tcPr>
          <w:p w14:paraId="26DD0CB2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890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72320">
            <w:pPr>
              <w:spacing w:line="380" w:lineRule="exact"/>
              <w:jc w:val="center"/>
            </w:pPr>
          </w:p>
        </w:tc>
        <w:tc>
          <w:tcPr>
            <w:tcW w:w="18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065C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pacing w:val="-11"/>
                <w:sz w:val="22"/>
                <w:szCs w:val="22"/>
                <w:lang w:val="en-US" w:eastAsia="zh-CN"/>
              </w:rPr>
              <w:t>入选“我的代表作”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90261">
            <w:pPr>
              <w:spacing w:line="380" w:lineRule="exact"/>
              <w:jc w:val="left"/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  <w:tr w14:paraId="38A6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exact"/>
          <w:jc w:val="center"/>
        </w:trPr>
        <w:tc>
          <w:tcPr>
            <w:tcW w:w="1692" w:type="dxa"/>
            <w:gridSpan w:val="3"/>
            <w:vAlign w:val="center"/>
          </w:tcPr>
          <w:p w14:paraId="4EFA8E9B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作品链接</w:t>
            </w:r>
          </w:p>
          <w:p w14:paraId="66AE1379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和二维码</w:t>
            </w:r>
          </w:p>
        </w:tc>
        <w:tc>
          <w:tcPr>
            <w:tcW w:w="818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74E">
            <w:pPr>
              <w:jc w:val="left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https://mp.weixin.qq.com/s/4iwoCG3teuLgOUScTbKlQQ</w:t>
            </w:r>
          </w:p>
        </w:tc>
      </w:tr>
      <w:tr w14:paraId="6C71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exact"/>
          <w:jc w:val="center"/>
        </w:trPr>
        <w:tc>
          <w:tcPr>
            <w:tcW w:w="893" w:type="dxa"/>
            <w:gridSpan w:val="2"/>
            <w:vAlign w:val="center"/>
          </w:tcPr>
          <w:p w14:paraId="783BF8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︵</w:t>
            </w:r>
          </w:p>
          <w:p w14:paraId="2A4B55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采作</w:t>
            </w:r>
          </w:p>
          <w:p w14:paraId="0A70DFE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编品</w:t>
            </w:r>
          </w:p>
          <w:p w14:paraId="4762AC2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过简</w:t>
            </w:r>
          </w:p>
          <w:p w14:paraId="2C1998C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程介</w:t>
            </w:r>
          </w:p>
          <w:p w14:paraId="29304562">
            <w:pPr>
              <w:spacing w:line="340" w:lineRule="exact"/>
              <w:jc w:val="center"/>
              <w:rPr>
                <w:rFonts w:hint="eastAsia" w:ascii="华文中宋" w:hAnsi="华文中宋" w:eastAsia="华文中宋"/>
                <w:spacing w:val="-2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︶</w:t>
            </w:r>
          </w:p>
        </w:tc>
        <w:tc>
          <w:tcPr>
            <w:tcW w:w="8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0B35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2024年是我国网络法治建设起步30周年。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法治网推出H5产品，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聚焦网络法治三十年，铺展法治时光胶卷，叠加网络传播声势，构建网络法治重大主题宣传新坐标。</w:t>
            </w:r>
          </w:p>
          <w:p w14:paraId="2CE71A14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主创团队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时代背景下，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政治、经济、文化、社会各方面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综合考量网络法治建设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三个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发展脉络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呈现更加立体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网络法治三十年；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“小切口”展现“高立意”，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从网民生活中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老物件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入手寻找其背后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承载的法治内涵，让网络法治三十年成为全体网民共同经历、参与的三十年；运用“时光门票”创意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搭载手绘长图和交互H5的融媒技术，网民只需扫码即可轻松体验。</w:t>
            </w:r>
          </w:p>
          <w:p w14:paraId="74CEA9DE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产品创作历时3个多月，以“硬核知识+手绘长图+交互体验”，全景呈现网络法治三十年发展历程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理念原则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和实践成效。全网阅读量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2478万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。</w:t>
            </w:r>
          </w:p>
        </w:tc>
      </w:tr>
      <w:tr w14:paraId="5656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exact"/>
          <w:jc w:val="center"/>
        </w:trPr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42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社</w:t>
            </w:r>
          </w:p>
          <w:p w14:paraId="0F855E3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会</w:t>
            </w:r>
          </w:p>
          <w:p w14:paraId="4924946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  <w:p w14:paraId="0C2BDC73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D6EF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凭借重大主题与交互体验、轻松语态的巧妙结合，《H5|推开一扇门，遇见中国网络法治三十年》发布后迅速产生刷屏效果。法治网微信公众号首发阅读量突破10万+，中央网信办全网首页首屏置顶推送，各大新闻网站、客户端、社交媒体平台转发推广，多地网信系统宣发展示，报、网、微等全媒体传播矩阵反响热烈，切实推动了“网络法治需要全体网民共建、共治，网络法治建设成果由全体网民共享”这一理念深入人心。其中，全网阅读量2478.98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，转载量555家，互动量6.43万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。</w:t>
            </w:r>
          </w:p>
          <w:p w14:paraId="6965E2C1">
            <w:pPr>
              <w:ind w:firstLine="48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此外，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该产品获评2024中国正能量网络精品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及2024全国网络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法治宣传精品案例，并受邀在全国网信系统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会议上进行创作分享。</w:t>
            </w:r>
          </w:p>
        </w:tc>
      </w:tr>
      <w:tr w14:paraId="2551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" w:type="dxa"/>
            <w:gridSpan w:val="2"/>
            <w:vMerge w:val="restart"/>
            <w:vAlign w:val="center"/>
          </w:tcPr>
          <w:p w14:paraId="343CB85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传</w:t>
            </w:r>
          </w:p>
          <w:p w14:paraId="387378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播</w:t>
            </w:r>
          </w:p>
          <w:p w14:paraId="32E7BC1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数</w:t>
            </w:r>
          </w:p>
          <w:p w14:paraId="06850AC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2840B7B5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4DDDD3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63" w:type="dxa"/>
            <w:gridSpan w:val="2"/>
            <w:vAlign w:val="center"/>
          </w:tcPr>
          <w:p w14:paraId="06BC6B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909" w:type="dxa"/>
            <w:gridSpan w:val="16"/>
            <w:vAlign w:val="center"/>
          </w:tcPr>
          <w:p w14:paraId="27E6E378">
            <w:pP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https://mp.weixin.qq.com/s/4iwoCG3teuLgOUScTbKlQQ</w:t>
            </w:r>
          </w:p>
        </w:tc>
      </w:tr>
      <w:tr w14:paraId="4C2A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2DF2B40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3"/>
            <w:vMerge w:val="continue"/>
            <w:vAlign w:val="center"/>
          </w:tcPr>
          <w:p w14:paraId="42FF2D17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548FF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909" w:type="dxa"/>
            <w:gridSpan w:val="16"/>
            <w:vAlign w:val="center"/>
          </w:tcPr>
          <w:p w14:paraId="0E40C9EA">
            <w:pP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</w:p>
        </w:tc>
      </w:tr>
      <w:tr w14:paraId="525B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3E65F01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3"/>
            <w:vMerge w:val="continue"/>
            <w:vAlign w:val="center"/>
          </w:tcPr>
          <w:p w14:paraId="4231F9E5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12D3DA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909" w:type="dxa"/>
            <w:gridSpan w:val="16"/>
            <w:vAlign w:val="center"/>
          </w:tcPr>
          <w:p w14:paraId="790C1D66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B7F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068BF7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5EED1736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129" w:type="dxa"/>
            <w:gridSpan w:val="5"/>
            <w:vAlign w:val="center"/>
          </w:tcPr>
          <w:p w14:paraId="2B1FE9E6">
            <w:pP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2478.98万</w:t>
            </w:r>
            <w: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  <w:t>次</w:t>
            </w:r>
          </w:p>
        </w:tc>
        <w:tc>
          <w:tcPr>
            <w:tcW w:w="969" w:type="dxa"/>
            <w:gridSpan w:val="3"/>
            <w:vAlign w:val="center"/>
          </w:tcPr>
          <w:p w14:paraId="401B278C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575" w:type="dxa"/>
            <w:gridSpan w:val="3"/>
            <w:vAlign w:val="center"/>
          </w:tcPr>
          <w:p w14:paraId="50502AA4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555家</w:t>
            </w:r>
          </w:p>
        </w:tc>
        <w:tc>
          <w:tcPr>
            <w:tcW w:w="992" w:type="dxa"/>
            <w:gridSpan w:val="3"/>
            <w:vAlign w:val="center"/>
          </w:tcPr>
          <w:p w14:paraId="4EA745D9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807" w:type="dxa"/>
            <w:gridSpan w:val="4"/>
            <w:vAlign w:val="center"/>
          </w:tcPr>
          <w:p w14:paraId="7E35F886">
            <w:pP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6.43万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次</w:t>
            </w:r>
          </w:p>
        </w:tc>
      </w:tr>
      <w:tr w14:paraId="66BE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exact"/>
          <w:jc w:val="center"/>
        </w:trPr>
        <w:tc>
          <w:tcPr>
            <w:tcW w:w="846" w:type="dxa"/>
            <w:vAlign w:val="center"/>
          </w:tcPr>
          <w:p w14:paraId="140543F8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5E4C1AE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36D74DFC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1D1318C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7E48E09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AE7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902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E5BEE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66847B96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主题鲜明，重点突出。形式新颖，互动有趣。立足网络法治三十年，聚焦我国特色依法治网之路上的重大事件、典型场景、突出成效，巧妙融合纵深时代背景、现实网民生活、融媒创新设计于一体，在推动“网络法治需要全体网民共建、共治，网络法治建设成果由全体网民共享”理念深入人心的同时，动员更多网友积极投身网络法治建设进程。产品从制作到编发充分考虑了全媒体传播平台特点，取得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非常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突出的传播效果。</w:t>
            </w:r>
          </w:p>
          <w:p w14:paraId="79FAF6C1">
            <w:pP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</w:pPr>
          </w:p>
          <w:p w14:paraId="208F6532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签名：</w:t>
            </w:r>
          </w:p>
          <w:p w14:paraId="7843E997">
            <w:pPr>
              <w:spacing w:line="38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7871057B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2025年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日</w:t>
            </w:r>
          </w:p>
        </w:tc>
      </w:tr>
      <w:tr w14:paraId="0342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250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联系</w:t>
            </w:r>
            <w:r>
              <w:rPr>
                <w:rFonts w:hint="eastAsia" w:ascii="华文中宋" w:hAnsi="华文中宋" w:eastAsia="华文中宋"/>
                <w:sz w:val="24"/>
              </w:rPr>
              <w:t>人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49C2"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常鑫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9F6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74E2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changxin0429@126.com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BD94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BF9"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13811325180</w:t>
            </w:r>
          </w:p>
        </w:tc>
      </w:tr>
      <w:tr w14:paraId="72CC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4F56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4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2494"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北京市朝阳区花家地甲一号法制日报社</w:t>
            </w:r>
          </w:p>
        </w:tc>
        <w:tc>
          <w:tcPr>
            <w:tcW w:w="7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0D5F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5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9C65"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100020</w:t>
            </w:r>
          </w:p>
        </w:tc>
      </w:tr>
      <w:tr w14:paraId="18AB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98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3EBC">
            <w:pPr>
              <w:tabs>
                <w:tab w:val="right" w:pos="8730"/>
              </w:tabs>
              <w:jc w:val="center"/>
              <w:outlineLvl w:val="0"/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以下仅自荐、他荐参评作品填写</w:t>
            </w:r>
          </w:p>
          <w:p w14:paraId="3C5E07C5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6D3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64" w:type="dxa"/>
            <w:gridSpan w:val="4"/>
            <w:vAlign w:val="center"/>
          </w:tcPr>
          <w:p w14:paraId="6CB6AB44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自荐作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品</w:t>
            </w:r>
          </w:p>
          <w:p w14:paraId="64273E1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所获奖项名称</w:t>
            </w:r>
          </w:p>
        </w:tc>
        <w:tc>
          <w:tcPr>
            <w:tcW w:w="79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CD43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04D4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846" w:type="dxa"/>
            <w:vMerge w:val="restart"/>
            <w:vAlign w:val="center"/>
          </w:tcPr>
          <w:p w14:paraId="1E1D8B33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推</w:t>
            </w:r>
          </w:p>
          <w:p w14:paraId="348F25C3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荐</w:t>
            </w:r>
          </w:p>
          <w:p w14:paraId="347B8B9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46" w:type="dxa"/>
            <w:gridSpan w:val="2"/>
            <w:vAlign w:val="center"/>
          </w:tcPr>
          <w:p w14:paraId="49670044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05E4">
            <w:pPr>
              <w:spacing w:line="24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97D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599C">
            <w:pPr>
              <w:spacing w:line="24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31B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0D78"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B28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846" w:type="dxa"/>
            <w:vMerge w:val="continue"/>
            <w:vAlign w:val="center"/>
          </w:tcPr>
          <w:p w14:paraId="79984CBD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05C8F08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8391">
            <w:pPr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5A1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C3E8">
            <w:pPr>
              <w:spacing w:line="24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68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121F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6B0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46" w:type="dxa"/>
            <w:vMerge w:val="continue"/>
            <w:vAlign w:val="center"/>
          </w:tcPr>
          <w:p w14:paraId="1CCB106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E11A4B6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604B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3289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59EA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</w:p>
        </w:tc>
        <w:tc>
          <w:tcPr>
            <w:tcW w:w="1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4B7C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2CB8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6FA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exact"/>
          <w:jc w:val="center"/>
        </w:trPr>
        <w:tc>
          <w:tcPr>
            <w:tcW w:w="1692" w:type="dxa"/>
            <w:gridSpan w:val="3"/>
            <w:vAlign w:val="center"/>
          </w:tcPr>
          <w:p w14:paraId="7D9DCF93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审核单位</w:t>
            </w:r>
          </w:p>
          <w:p w14:paraId="5660160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意见</w:t>
            </w:r>
          </w:p>
        </w:tc>
        <w:tc>
          <w:tcPr>
            <w:tcW w:w="818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7B39">
            <w:pPr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</w:p>
          <w:p w14:paraId="19911070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14:paraId="6597DDC5">
            <w:pPr>
              <w:ind w:firstLine="6008" w:firstLineChars="28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0A570C1D">
            <w:pPr>
              <w:ind w:firstLine="42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          （加盖单位公章）</w:t>
            </w:r>
          </w:p>
          <w:p w14:paraId="2009A320">
            <w:pPr>
              <w:ind w:firstLine="420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2025</w:t>
            </w:r>
            <w:r>
              <w:rPr>
                <w:rFonts w:ascii="华文中宋" w:hAnsi="华文中宋" w:eastAsia="华文中宋"/>
                <w:sz w:val="24"/>
              </w:rPr>
              <w:t>年    月    日</w:t>
            </w:r>
          </w:p>
          <w:p w14:paraId="1DCC009A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</w:tbl>
    <w:p w14:paraId="373ADDBE">
      <w:pPr>
        <w:spacing w:line="38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此表可从中国记协网</w:t>
      </w:r>
      <w:r>
        <w:fldChar w:fldCharType="begin"/>
      </w:r>
      <w:r>
        <w:instrText xml:space="preserve"> HYPERLINK "http://www.zgjx.cn" </w:instrText>
      </w:r>
      <w:r>
        <w:fldChar w:fldCharType="separate"/>
      </w:r>
      <w:r>
        <w:rPr>
          <w:rFonts w:ascii="楷体" w:hAnsi="楷体" w:eastAsia="楷体" w:cs="楷体"/>
          <w:sz w:val="28"/>
          <w:szCs w:val="28"/>
        </w:rPr>
        <w:t>www.zgjx.cn</w:t>
      </w:r>
      <w:r>
        <w:rPr>
          <w:rFonts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下载。</w:t>
      </w:r>
    </w:p>
    <w:p w14:paraId="24D3A199">
      <w:pPr>
        <w:widowControl/>
        <w:jc w:val="left"/>
      </w:pPr>
    </w:p>
    <w:p w14:paraId="5E11421D">
      <w:pPr>
        <w:widowControl/>
        <w:jc w:val="left"/>
      </w:pPr>
    </w:p>
    <w:p w14:paraId="1AAB3D2A">
      <w:pPr>
        <w:widowControl/>
        <w:jc w:val="left"/>
      </w:pPr>
    </w:p>
    <w:p w14:paraId="0D1E636F">
      <w:pPr>
        <w:widowControl/>
        <w:jc w:val="left"/>
      </w:pPr>
    </w:p>
    <w:p w14:paraId="2A3B156F">
      <w:pPr>
        <w:widowControl/>
        <w:jc w:val="left"/>
      </w:pPr>
    </w:p>
    <w:p w14:paraId="1A1C9356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18"/>
          <w:lang w:val="en-US" w:eastAsia="zh-CN"/>
        </w:rPr>
        <w:t>附：产品二维码</w:t>
      </w:r>
    </w:p>
    <w:p w14:paraId="48BF845D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26DF59D8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  <w:drawing>
          <wp:inline distT="0" distB="0" distL="114300" distR="114300">
            <wp:extent cx="2464435" cy="2464435"/>
            <wp:effectExtent l="0" t="0" r="12065" b="1206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A493E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303F6053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07C07145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24372C21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16552F20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465D9FAB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6916583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74C06D0C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1595F7F1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29004AB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76E1143E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6F545EF5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647DDFF1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6BE42DA5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0C58CF3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641BEFC8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21B45C2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1FC32F0E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5BCAC363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0F793170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029D6BD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74D69828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20CF945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784E58D3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6098B7C9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1D2596DB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5B72CA3F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37231E0E">
      <w:pPr>
        <w:jc w:val="center"/>
        <w:rPr>
          <w:rFonts w:hint="default" w:ascii="仿宋" w:hAnsi="仿宋" w:eastAsia="仿宋" w:cs="仿宋"/>
          <w:color w:val="000000"/>
          <w:sz w:val="24"/>
          <w:szCs w:val="18"/>
          <w:lang w:val="en-US" w:eastAsia="zh-CN"/>
        </w:rPr>
      </w:pPr>
    </w:p>
    <w:p w14:paraId="3543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18"/>
          <w:lang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4"/>
          <w:szCs w:val="18"/>
          <w:lang w:eastAsia="zh-CN"/>
        </w:rPr>
        <w:t>集体人员名单</w:t>
      </w:r>
    </w:p>
    <w:p w14:paraId="58F0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</w:pPr>
    </w:p>
    <w:p w14:paraId="3485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1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  <w:t>作品标题：H5|推开一扇门，遇见中国网络法治三十年</w:t>
      </w:r>
    </w:p>
    <w:p w14:paraId="1E0A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</w:pPr>
    </w:p>
    <w:p w14:paraId="356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</w:pPr>
      <w:r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  <w:t>编辑：</w:t>
      </w:r>
    </w:p>
    <w:p w14:paraId="7143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18"/>
          <w:lang w:eastAsia="zh-CN"/>
        </w:rPr>
        <w:t>余飞、常鑫、任锐、冀春雨、邢国涵、刘音、刁杨、李雨桐</w:t>
      </w:r>
      <w:r>
        <w:rPr>
          <w:rFonts w:hint="default" w:ascii="仿宋" w:hAnsi="仿宋" w:eastAsia="仿宋" w:cs="仿宋"/>
          <w:color w:val="000000"/>
          <w:sz w:val="24"/>
          <w:szCs w:val="18"/>
          <w:lang w:eastAsia="zh-CN"/>
        </w:rPr>
        <w:t>、余瀛波、赵子贺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87F19"/>
    <w:rsid w:val="02DF109A"/>
    <w:rsid w:val="03B30AB6"/>
    <w:rsid w:val="16BC5A65"/>
    <w:rsid w:val="17287F19"/>
    <w:rsid w:val="18197F61"/>
    <w:rsid w:val="18736C61"/>
    <w:rsid w:val="2ADE440E"/>
    <w:rsid w:val="30F64198"/>
    <w:rsid w:val="36F52DF0"/>
    <w:rsid w:val="398959EF"/>
    <w:rsid w:val="3F03404E"/>
    <w:rsid w:val="40C56608"/>
    <w:rsid w:val="41BA1983"/>
    <w:rsid w:val="44F55F2E"/>
    <w:rsid w:val="4DAE4F0E"/>
    <w:rsid w:val="5688217E"/>
    <w:rsid w:val="5D343AB4"/>
    <w:rsid w:val="65C85D1F"/>
    <w:rsid w:val="687E3EE3"/>
    <w:rsid w:val="71A16CE9"/>
    <w:rsid w:val="759739C3"/>
    <w:rsid w:val="76C92CB5"/>
    <w:rsid w:val="7DE32161"/>
    <w:rsid w:val="7F4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1243</Words>
  <Characters>1439</Characters>
  <Lines>0</Lines>
  <Paragraphs>0</Paragraphs>
  <TotalTime>1</TotalTime>
  <ScaleCrop>false</ScaleCrop>
  <LinksUpToDate>false</LinksUpToDate>
  <CharactersWithSpaces>1646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2025-04-01T07:51:00Z</dcterms:created>
  <dc:creator>潦草小狗巴bu适</dc:creator>
  <cp:lastModifiedBy>潦草小狗巴bu适</cp:lastModifiedBy>
  <dcterms:modified xsi:type="dcterms:W3CDTF">2025-04-02T05:44:10Z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926AF246E6724241BD47483C21E0B0B8_13</vt:lpwstr>
  </property>
  <property fmtid="{D5CDD505-2E9C-101B-9397-08002B2CF9AE}" pid="4" name="KSOTemplateDocerSaveRecord">
    <vt:lpwstr>eyJoZGlkIjoiZmYxNTlkMDZjZGQzNWJmMWFmNmQ3OGVmYjZlMDg1MzkiLCJ1c2VySWQiOiI0NDMwNDAzMTgifQ==</vt:lpwstr>
  </property>
</Properties>
</file>