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8306"/>
      </w:tblGrid>
      <w:tr w:rsidR="00743C26" w:rsidRPr="00743C26" w14:paraId="08EFC62B" w14:textId="77777777" w:rsidTr="00743C26">
        <w:trPr>
          <w:tblCellSpacing w:w="0" w:type="dxa"/>
          <w:jc w:val="center"/>
        </w:trPr>
        <w:tc>
          <w:tcPr>
            <w:tcW w:w="5000" w:type="pct"/>
            <w:shd w:val="clear" w:color="auto" w:fill="FFFFFF"/>
            <w:tcMar>
              <w:top w:w="150" w:type="dxa"/>
              <w:left w:w="90" w:type="dxa"/>
              <w:bottom w:w="150" w:type="dxa"/>
              <w:right w:w="50" w:type="dxa"/>
            </w:tcMar>
            <w:hideMark/>
          </w:tcPr>
          <w:p w14:paraId="29CBC275" w14:textId="77777777" w:rsidR="00743C26" w:rsidRPr="00743C26" w:rsidRDefault="00743C26" w:rsidP="00743C26">
            <w:r w:rsidRPr="00743C26">
              <w:rPr>
                <w:rFonts w:hint="eastAsia"/>
                <w:b/>
                <w:bCs/>
              </w:rPr>
              <w:t>而今已然大金砖 合作迈上新台阶</w:t>
            </w:r>
          </w:p>
        </w:tc>
      </w:tr>
      <w:tr w:rsidR="00743C26" w:rsidRPr="00743C26" w14:paraId="0C131656" w14:textId="77777777" w:rsidTr="00743C26">
        <w:trPr>
          <w:tblCellSpacing w:w="0" w:type="dxa"/>
          <w:jc w:val="center"/>
        </w:trPr>
        <w:tc>
          <w:tcPr>
            <w:tcW w:w="5000" w:type="pct"/>
            <w:shd w:val="clear" w:color="auto" w:fill="FFFFFF"/>
            <w:tcMar>
              <w:top w:w="150" w:type="dxa"/>
              <w:left w:w="90" w:type="dxa"/>
              <w:bottom w:w="150" w:type="dxa"/>
              <w:right w:w="50" w:type="dxa"/>
            </w:tcMar>
            <w:hideMark/>
          </w:tcPr>
          <w:p w14:paraId="719213EB" w14:textId="77777777" w:rsidR="00743C26" w:rsidRPr="00743C26" w:rsidRDefault="00743C26" w:rsidP="00743C26">
            <w:pPr>
              <w:rPr>
                <w:rFonts w:hint="eastAsia"/>
              </w:rPr>
            </w:pPr>
            <w:r w:rsidRPr="00743C26">
              <w:rPr>
                <w:rFonts w:hint="eastAsia"/>
              </w:rPr>
              <w:t>金字招牌越来越亮 金砖机制更具影响力吸引力感召力</w:t>
            </w:r>
          </w:p>
        </w:tc>
      </w:tr>
    </w:tbl>
    <w:p w14:paraId="0767F43D" w14:textId="516E6B77" w:rsidR="0004777B" w:rsidRPr="00743C26" w:rsidRDefault="00743C26">
      <w:r w:rsidRPr="00743C26">
        <w:rPr>
          <w:rFonts w:hint="eastAsia"/>
        </w:rPr>
        <w:t>本报驻俄罗斯记者 史天昊</w:t>
      </w:r>
      <w:r w:rsidRPr="00743C26">
        <w:rPr>
          <w:rFonts w:hint="eastAsia"/>
        </w:rPr>
        <w:br/>
        <w:t xml:space="preserve">　　</w:t>
      </w:r>
      <w:r w:rsidRPr="00743C26">
        <w:rPr>
          <w:rFonts w:hint="eastAsia"/>
        </w:rPr>
        <w:br/>
        <w:t xml:space="preserve">　　6月10日至11日，金砖国家外长会晤在俄罗斯下诺夫哥罗德举行。这是自今年1月1日金砖国家扩员以来，首次举办金砖国家外长会晤。会场内外各界人士高度评价金砖机制的重要作用和扩员成果，普遍认为随着越来越多国家的加入，如今的金砖机制更具影响力、吸引力、感召力。</w:t>
      </w:r>
      <w:r w:rsidRPr="00743C26">
        <w:rPr>
          <w:rFonts w:hint="eastAsia"/>
        </w:rPr>
        <w:br/>
      </w:r>
      <w:r w:rsidRPr="00743C26">
        <w:rPr>
          <w:rFonts w:hint="eastAsia"/>
          <w:b/>
          <w:bCs/>
        </w:rPr>
        <w:t>扩员后更具影响力</w:t>
      </w:r>
      <w:r w:rsidRPr="00743C26">
        <w:rPr>
          <w:rFonts w:hint="eastAsia"/>
        </w:rPr>
        <w:br/>
        <w:t xml:space="preserve">　　作为新兴市场国家和发展中大国的重要合作平台，金砖合作机制已经走过18年发展历程。今年1月1日，沙特、埃及、阿联酋、伊朗、埃塞俄比亚成为金砖国家正式成员。随着金砖成员国从5个增加到10个，今年更是被称为“大金砖合作”元年。</w:t>
      </w:r>
      <w:r w:rsidRPr="00743C26">
        <w:rPr>
          <w:rFonts w:hint="eastAsia"/>
        </w:rPr>
        <w:br/>
        <w:t xml:space="preserve">　　如今，扩员后的金砖占全球人口近一半、全球贸易五分之一，经济总量按购买力平价计算已超七国集团，扩员后的金砖成色更足、分量更重。</w:t>
      </w:r>
      <w:r w:rsidRPr="00743C26">
        <w:rPr>
          <w:rFonts w:hint="eastAsia"/>
        </w:rPr>
        <w:br/>
        <w:t xml:space="preserve">　　在此次金砖国家外长会晤上，除扩员后的金砖成员国外长应邀赴会之外，还有12个具有区域代表性的重要发展中国家外长出席了“金砖+”外长对话会。此间媒体指出，金砖合作机制越发展，越能壮大世界和平和发展的力量，越能为维护新兴市场国家和发展中国家利益发挥更大作用。</w:t>
      </w:r>
      <w:r w:rsidRPr="00743C26">
        <w:rPr>
          <w:rFonts w:hint="eastAsia"/>
        </w:rPr>
        <w:br/>
        <w:t xml:space="preserve">　　正如中共中央政治局委员、外交部长王毅6月10日在金砖国家外长会晤上的发言中提到的：“金砖合作有亮度、有速度、有力度。我们勇立潮头，以扩员开启‘全球南方’联合自强新纪元。金砖感召力不断上升，吸引力持续增强，金字招牌越来越亮。”</w:t>
      </w:r>
      <w:r w:rsidRPr="00743C26">
        <w:rPr>
          <w:rFonts w:hint="eastAsia"/>
        </w:rPr>
        <w:br/>
        <w:t xml:space="preserve">　　国际社会关注到，面对促进世界多极化和维护单极霸权两种力量的较量，面对经济全球化和“逆全球化”两种取向的碰撞，金砖国家顺应历史潮流，站在公道正义一边，作出正确抉择。</w:t>
      </w:r>
      <w:r w:rsidRPr="00743C26">
        <w:rPr>
          <w:rFonts w:hint="eastAsia"/>
        </w:rPr>
        <w:br/>
        <w:t xml:space="preserve">　　“在国际地区事务中，志同道合的国家正在不断增加，金砖扩员体现了这一积极态势。”俄罗斯外长拉夫罗夫强调。拉夫罗夫在此次金砖国家外长会晤开幕致辞中称，金砖国家在不断变化的世界秩序中变得日益重要。他同时指出，“全球南方”在全球决策中的影响力日益增强。</w:t>
      </w:r>
      <w:r w:rsidRPr="00743C26">
        <w:rPr>
          <w:rFonts w:hint="eastAsia"/>
        </w:rPr>
        <w:br/>
        <w:t xml:space="preserve">　　南非外长潘多尔在接受媒体采访时表示，金砖国家扩员是促进世界多极化的举措之一。“作为金砖国家，我们完全支持多边主义。我们不认为世界上有哪个国家强到应该告诉我们所有人应该做什么。”潘多尔在发言中同样为扩员后的金砖影响力与日俱增感到自豪。</w:t>
      </w:r>
      <w:r w:rsidRPr="00743C26">
        <w:rPr>
          <w:rFonts w:hint="eastAsia"/>
        </w:rPr>
        <w:br/>
      </w:r>
      <w:r w:rsidRPr="00743C26">
        <w:rPr>
          <w:rFonts w:hint="eastAsia"/>
          <w:b/>
          <w:bCs/>
        </w:rPr>
        <w:t>吸引力持续增强</w:t>
      </w:r>
      <w:r w:rsidRPr="00743C26">
        <w:rPr>
          <w:rFonts w:hint="eastAsia"/>
        </w:rPr>
        <w:br/>
        <w:t xml:space="preserve">　　金砖合作机制顺应的是新兴市场国家和发展中国家团结自强的强烈愿望。自2006年成立以来，金砖合作机制凝聚力不断增强，合作基础日益夯实、领域逐渐拓展，吸引力、感召力持续提升。</w:t>
      </w:r>
      <w:r w:rsidRPr="00743C26">
        <w:rPr>
          <w:rFonts w:hint="eastAsia"/>
        </w:rPr>
        <w:br/>
      </w:r>
      <w:r w:rsidRPr="00743C26">
        <w:rPr>
          <w:rFonts w:hint="eastAsia"/>
        </w:rPr>
        <w:lastRenderedPageBreak/>
        <w:t xml:space="preserve">　　6月11日，金砖10国同泰国、老挝、越南、孟加拉国、斯里兰卡、哈萨克斯坦、白俄罗斯、土耳其、毛里塔尼亚、古巴、委内瑞拉、巴林12个发展中国家举办外长对话会。与会各方认为“金砖+”模式有助于促进发展中国家团结合作，增强“全球南方”的影响力，构建更加公正合理的国际秩序。</w:t>
      </w:r>
      <w:r w:rsidRPr="00743C26">
        <w:rPr>
          <w:rFonts w:hint="eastAsia"/>
        </w:rPr>
        <w:br/>
        <w:t xml:space="preserve">　　目前，金砖大家庭的扩员仍处于“进行时”。随着“大金砖合作”为促进世界和平发展、维护广大新兴市场国家和发展中国家共同利益发挥越来越重要的作用，近年来，越来越多的国家希望加入金砖国家。拉夫罗夫在今年1月的记者会上曾表示，金砖国家“未来前景广阔”，有近30个国家表达了加入金砖国家的愿望。</w:t>
      </w:r>
      <w:r w:rsidRPr="00743C26">
        <w:rPr>
          <w:rFonts w:hint="eastAsia"/>
        </w:rPr>
        <w:br/>
        <w:t xml:space="preserve">　　俄罗斯作为今年金砖国家轮值主席国，高度重视并支持金砖国家扩员。拉夫罗夫认为，加强金砖国家全球地位的最重要步骤之一就是决定扩大这个新兴经济体组织。他提到，委内瑞拉、塞内加尔、古巴、哈萨克斯坦、白俄罗斯、巴林和巴基斯坦等国已正式提交加入申请。叙利亚、黎巴嫩、印度尼西亚和津巴布韦等国家也表示有兴趣加入。</w:t>
      </w:r>
      <w:r w:rsidRPr="00743C26">
        <w:rPr>
          <w:rFonts w:hint="eastAsia"/>
        </w:rPr>
        <w:br/>
        <w:t xml:space="preserve">　　土耳其外长费丹近日表示，一些欧洲国家反对土耳其加入欧盟，目前土耳其正考虑加入金砖合作机制这一具有影响力、感召力的平台。就在本月，尼加拉瓜总统顾问奥尔特加在出席圣彼得堡国际经济论坛时表示，尼加拉瓜方面已经向金砖国家轮值主席国俄罗斯提出加入金砖合作机制的申请。</w:t>
      </w:r>
      <w:r w:rsidRPr="00743C26">
        <w:rPr>
          <w:rFonts w:hint="eastAsia"/>
        </w:rPr>
        <w:br/>
        <w:t xml:space="preserve">　　泰国内阁会议日前批准了关于加入金砖国家的意向书草案，泰政府计划于近期正式提出申请。一旦获批，泰国将成为金砖国家中的第一个东盟成员国，不仅将进一步扩大金砖国家的全球影响力，也将对东盟其他国家产生积极的示范效应。</w:t>
      </w:r>
      <w:r w:rsidRPr="00743C26">
        <w:rPr>
          <w:rFonts w:hint="eastAsia"/>
        </w:rPr>
        <w:br/>
        <w:t xml:space="preserve">　　会场内外的声音认为，近年来，国际形势变乱交织，金砖合作机制的吸引力和感召力进一步稳步上升，越来越多新兴市场国家和发展中国家希望加入金砖大家庭。捍卫多极化和多边主义的金砖国家力量不断壮大，正在为建立一个更公平公正、有利于全球的国际政治经济秩序提供可能性。</w:t>
      </w:r>
      <w:r w:rsidRPr="00743C26">
        <w:rPr>
          <w:rFonts w:hint="eastAsia"/>
        </w:rPr>
        <w:br/>
      </w:r>
      <w:r w:rsidRPr="00743C26">
        <w:rPr>
          <w:rFonts w:hint="eastAsia"/>
          <w:b/>
          <w:bCs/>
        </w:rPr>
        <w:t>务实合作再上台阶</w:t>
      </w:r>
      <w:r w:rsidRPr="00743C26">
        <w:rPr>
          <w:rFonts w:hint="eastAsia"/>
        </w:rPr>
        <w:br/>
        <w:t xml:space="preserve">　　在本次金砖国家外长会晤上，与会各国就金砖合作及国际地区热点问题深入交换意见，为金砖国家领导人喀山峰会作准备，会晤发表了《金砖国家外长会晤联合声明》。国际舆论认为，未来金砖务实合作将迈上新台阶。相信金砖成员将充分发挥“大金砖”的资源、市场等优势，推动金砖务实合作提质升级，确保10月金砖国家领导人喀山峰会取得丰硕成果。</w:t>
      </w:r>
      <w:r w:rsidRPr="00743C26">
        <w:rPr>
          <w:rFonts w:hint="eastAsia"/>
        </w:rPr>
        <w:br/>
        <w:t xml:space="preserve">　　俄罗斯《消息报》网站6月11日的报道称，通过此次会晤，金砖国家外长向西方发出信号，未来金砖务实合作也将升级。报道认为，此次外长会晤的规模再次彰显了对金砖国家这种互利合作方式的需求。还有俄罗斯媒体在报道中预测称，放眼未来，金砖将打造成基于新兴市场和发展中国家、面向全球、开放包容的新型多边合作机制。</w:t>
      </w:r>
      <w:r w:rsidRPr="00743C26">
        <w:rPr>
          <w:rFonts w:hint="eastAsia"/>
        </w:rPr>
        <w:br/>
        <w:t xml:space="preserve">　　不少金砖国家媒体关注到中国、俄罗斯在其中发挥的重要作用：中国为促进金砖务实合作贡献了自己的力量。今年一季度，中国对金砖国家进出口同比增长超过11%。此外，中方成立了“中国—金砖国家人工智能发展与合作中心”，推动加强产业对</w:t>
      </w:r>
      <w:r w:rsidRPr="00743C26">
        <w:rPr>
          <w:rFonts w:hint="eastAsia"/>
        </w:rPr>
        <w:lastRenderedPageBreak/>
        <w:t>接、能力建设等合作。中方支持金砖继续敞开大门谋发展、张开怀抱促合作，欢迎更多志同道合的伙伴加入金砖大家庭；俄罗斯注重对金砖国家合作机制的经营和运用，看好金砖在经济、金融上的功能。今年2月，在金砖国家财长和央行行长会议上，俄提议金砖国家建立一个不受政治干扰的独立金融体系，以便为商业交易提供保障。俄财政部长西卢安诺夫表示，“金砖国家之间的贸易正在增长，为了让贸易运转，需要一个良好的支付系统。该系统将基于新的规则，首先是数字规则、区块链规则。”</w:t>
      </w:r>
      <w:r w:rsidRPr="00743C26">
        <w:rPr>
          <w:rFonts w:hint="eastAsia"/>
        </w:rPr>
        <w:br/>
        <w:t xml:space="preserve">　　俄罗斯远东联邦大学国际关系副教授安德烈·古宾认为，金砖国家同更多新兴市场国家和发展中国家开展对话交流，将促进广泛的国际合作，推动共同解决发展不平衡、气候变化等问题。</w:t>
      </w:r>
      <w:r w:rsidRPr="00743C26">
        <w:rPr>
          <w:rFonts w:hint="eastAsia"/>
        </w:rPr>
        <w:br/>
        <w:t xml:space="preserve">　　国际社会还关注到，“大金砖”包容开放的合作内容，既深且广。今年金砖合作的工作重点，包括13项政治与安全合作、17项经贸金融合作和10项人文合作，其中“务实合作”是关键词。国际舆论预计，今年10月即将在俄罗斯喀山举行的金砖国家领导人峰会，必将推动金砖务实合作再上新台阶。</w:t>
      </w:r>
    </w:p>
    <w:sectPr w:rsidR="0004777B" w:rsidRPr="00743C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1D71EC" w14:textId="77777777" w:rsidR="00A3512F" w:rsidRDefault="00A3512F" w:rsidP="00743C26">
      <w:pPr>
        <w:spacing w:after="0" w:line="240" w:lineRule="auto"/>
        <w:rPr>
          <w:rFonts w:hint="eastAsia"/>
        </w:rPr>
      </w:pPr>
      <w:r>
        <w:separator/>
      </w:r>
    </w:p>
  </w:endnote>
  <w:endnote w:type="continuationSeparator" w:id="0">
    <w:p w14:paraId="252498AA" w14:textId="77777777" w:rsidR="00A3512F" w:rsidRDefault="00A3512F" w:rsidP="00743C2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E0176" w14:textId="77777777" w:rsidR="00A3512F" w:rsidRDefault="00A3512F" w:rsidP="00743C26">
      <w:pPr>
        <w:spacing w:after="0" w:line="240" w:lineRule="auto"/>
        <w:rPr>
          <w:rFonts w:hint="eastAsia"/>
        </w:rPr>
      </w:pPr>
      <w:r>
        <w:separator/>
      </w:r>
    </w:p>
  </w:footnote>
  <w:footnote w:type="continuationSeparator" w:id="0">
    <w:p w14:paraId="7DEED5B1" w14:textId="77777777" w:rsidR="00A3512F" w:rsidRDefault="00A3512F" w:rsidP="00743C2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7B"/>
    <w:rsid w:val="0004777B"/>
    <w:rsid w:val="00743C26"/>
    <w:rsid w:val="00A3512F"/>
    <w:rsid w:val="00DE4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5620EC5-EA18-424F-9C5D-DE91B899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3C26"/>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743C26"/>
    <w:rPr>
      <w:sz w:val="18"/>
      <w:szCs w:val="18"/>
    </w:rPr>
  </w:style>
  <w:style w:type="paragraph" w:styleId="a5">
    <w:name w:val="footer"/>
    <w:basedOn w:val="a"/>
    <w:link w:val="a6"/>
    <w:uiPriority w:val="99"/>
    <w:unhideWhenUsed/>
    <w:rsid w:val="00743C26"/>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743C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61398">
      <w:bodyDiv w:val="1"/>
      <w:marLeft w:val="0"/>
      <w:marRight w:val="0"/>
      <w:marTop w:val="0"/>
      <w:marBottom w:val="0"/>
      <w:divBdr>
        <w:top w:val="none" w:sz="0" w:space="0" w:color="auto"/>
        <w:left w:val="none" w:sz="0" w:space="0" w:color="auto"/>
        <w:bottom w:val="none" w:sz="0" w:space="0" w:color="auto"/>
        <w:right w:val="none" w:sz="0" w:space="0" w:color="auto"/>
      </w:divBdr>
    </w:div>
    <w:div w:id="59069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Wu</dc:creator>
  <cp:keywords/>
  <dc:description/>
  <cp:lastModifiedBy>Joan Wu</cp:lastModifiedBy>
  <cp:revision>2</cp:revision>
  <dcterms:created xsi:type="dcterms:W3CDTF">2025-04-02T02:04:00Z</dcterms:created>
  <dcterms:modified xsi:type="dcterms:W3CDTF">2025-04-02T02:04:00Z</dcterms:modified>
</cp:coreProperties>
</file>