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FC" w:rsidRDefault="00E51E2F" w:rsidP="00E51E2F">
      <w:pPr>
        <w:jc w:val="center"/>
        <w:rPr>
          <w:rFonts w:ascii="微软雅黑" w:eastAsia="微软雅黑" w:hAnsi="微软雅黑" w:hint="eastAsia"/>
          <w:color w:val="000000"/>
          <w:sz w:val="18"/>
          <w:szCs w:val="18"/>
          <w:shd w:val="clear" w:color="auto" w:fill="FFFFFF"/>
        </w:rPr>
      </w:pPr>
      <w:r>
        <w:rPr>
          <w:rFonts w:ascii="微软雅黑" w:eastAsia="微软雅黑" w:hAnsi="微软雅黑" w:hint="eastAsia"/>
          <w:color w:val="000000"/>
          <w:sz w:val="18"/>
          <w:szCs w:val="18"/>
          <w:shd w:val="clear" w:color="auto" w:fill="FFFFFF"/>
        </w:rPr>
        <w:t>特权思想作祟“新官不理旧账” 一些党政机关不配合执行消极执行</w:t>
      </w:r>
    </w:p>
    <w:p w:rsidR="00E51E2F" w:rsidRDefault="00E51E2F" w:rsidP="00E51E2F">
      <w:pPr>
        <w:jc w:val="center"/>
        <w:rPr>
          <w:rStyle w:val="a5"/>
          <w:rFonts w:hint="eastAsia"/>
          <w:color w:val="000000"/>
          <w:sz w:val="23"/>
          <w:szCs w:val="23"/>
          <w:shd w:val="clear" w:color="auto" w:fill="FFFFFF"/>
        </w:rPr>
      </w:pPr>
      <w:r>
        <w:rPr>
          <w:rStyle w:val="a5"/>
          <w:rFonts w:hint="eastAsia"/>
          <w:color w:val="000000"/>
          <w:sz w:val="23"/>
          <w:szCs w:val="23"/>
          <w:shd w:val="clear" w:color="auto" w:fill="FFFFFF"/>
        </w:rPr>
        <w:t>山西拿下</w:t>
      </w:r>
      <w:r>
        <w:rPr>
          <w:rStyle w:val="a5"/>
          <w:rFonts w:hint="eastAsia"/>
          <w:color w:val="000000"/>
          <w:sz w:val="23"/>
          <w:szCs w:val="23"/>
          <w:shd w:val="clear" w:color="auto" w:fill="FFFFFF"/>
        </w:rPr>
        <w:t>600</w:t>
      </w:r>
      <w:r>
        <w:rPr>
          <w:rStyle w:val="a5"/>
          <w:rFonts w:hint="eastAsia"/>
          <w:color w:val="000000"/>
          <w:sz w:val="23"/>
          <w:szCs w:val="23"/>
          <w:shd w:val="clear" w:color="auto" w:fill="FFFFFF"/>
        </w:rPr>
        <w:t>件涉党政机关执行“骨头案”</w:t>
      </w:r>
    </w:p>
    <w:p w:rsidR="00E51E2F" w:rsidRDefault="00E51E2F" w:rsidP="00E51E2F">
      <w:pPr>
        <w:rPr>
          <w:rFonts w:hint="eastAsia"/>
        </w:rPr>
      </w:pPr>
    </w:p>
    <w:p w:rsidR="00E51E2F" w:rsidRDefault="00E51E2F" w:rsidP="00E51E2F">
      <w:pPr>
        <w:jc w:val="right"/>
        <w:rPr>
          <w:rFonts w:hint="eastAsia"/>
        </w:rPr>
      </w:pPr>
      <w:r>
        <w:rPr>
          <w:rFonts w:hint="eastAsia"/>
        </w:rPr>
        <w:t>□</w:t>
      </w:r>
      <w:r>
        <w:rPr>
          <w:rFonts w:hint="eastAsia"/>
        </w:rPr>
        <w:t xml:space="preserve"> </w:t>
      </w:r>
      <w:r>
        <w:rPr>
          <w:rFonts w:hint="eastAsia"/>
        </w:rPr>
        <w:t>本报记者</w:t>
      </w:r>
      <w:r>
        <w:rPr>
          <w:rFonts w:hint="eastAsia"/>
        </w:rPr>
        <w:t xml:space="preserve"> </w:t>
      </w:r>
      <w:r>
        <w:rPr>
          <w:rFonts w:hint="eastAsia"/>
        </w:rPr>
        <w:t>马超</w:t>
      </w:r>
    </w:p>
    <w:p w:rsidR="00E51E2F" w:rsidRDefault="00E51E2F" w:rsidP="00E51E2F"/>
    <w:p w:rsidR="00E51E2F" w:rsidRDefault="00E51E2F" w:rsidP="00E51E2F">
      <w:pPr>
        <w:rPr>
          <w:rFonts w:hint="eastAsia"/>
        </w:rPr>
      </w:pPr>
      <w:r>
        <w:rPr>
          <w:rFonts w:hint="eastAsia"/>
        </w:rPr>
        <w:t xml:space="preserve">　　创造更具吸引力的营商环境，全力推动高质量发展。这是去年</w:t>
      </w:r>
      <w:r>
        <w:rPr>
          <w:rFonts w:hint="eastAsia"/>
        </w:rPr>
        <w:t>12</w:t>
      </w:r>
      <w:r>
        <w:rPr>
          <w:rFonts w:hint="eastAsia"/>
        </w:rPr>
        <w:t>月履新山西省委书记后，</w:t>
      </w:r>
      <w:proofErr w:type="gramStart"/>
      <w:r>
        <w:rPr>
          <w:rFonts w:hint="eastAsia"/>
        </w:rPr>
        <w:t>蓝佛安治晋理</w:t>
      </w:r>
      <w:proofErr w:type="gramEnd"/>
      <w:r>
        <w:rPr>
          <w:rFonts w:hint="eastAsia"/>
        </w:rPr>
        <w:t>政的基本思路。事实上，在担任山西省省长时，</w:t>
      </w:r>
      <w:proofErr w:type="gramStart"/>
      <w:r>
        <w:rPr>
          <w:rFonts w:hint="eastAsia"/>
        </w:rPr>
        <w:t>蓝佛安</w:t>
      </w:r>
      <w:proofErr w:type="gramEnd"/>
      <w:r>
        <w:rPr>
          <w:rFonts w:hint="eastAsia"/>
        </w:rPr>
        <w:t>就高度重视优化营商环境。</w:t>
      </w:r>
    </w:p>
    <w:p w:rsidR="00E51E2F" w:rsidRDefault="00E51E2F" w:rsidP="00E51E2F">
      <w:pPr>
        <w:rPr>
          <w:rFonts w:hint="eastAsia"/>
        </w:rPr>
      </w:pPr>
      <w:r>
        <w:rPr>
          <w:rFonts w:hint="eastAsia"/>
        </w:rPr>
        <w:t xml:space="preserve">　　法治是最好的营商环境。然而，在打造法治化营商环境的过程中，有一个“硬骨头”犹如拦路虎，若不及时解决，则不仅会破坏营商环境，影响党委政府的形象和公信力，损害司法权威，还极易产生信访问题，影响社会稳定。</w:t>
      </w:r>
    </w:p>
    <w:p w:rsidR="00E51E2F" w:rsidRDefault="00E51E2F" w:rsidP="00E51E2F">
      <w:pPr>
        <w:rPr>
          <w:rFonts w:hint="eastAsia"/>
        </w:rPr>
      </w:pPr>
      <w:r>
        <w:rPr>
          <w:rFonts w:hint="eastAsia"/>
        </w:rPr>
        <w:t xml:space="preserve">　　这个“硬骨头”就是备受社会各界关注的涉党政机关执行难。究竟难在哪里？为什么会如此之难？面对这个各地普遍存在的“老大难”问题，山西又是如何在短短</w:t>
      </w:r>
      <w:r>
        <w:rPr>
          <w:rFonts w:hint="eastAsia"/>
        </w:rPr>
        <w:t>9</w:t>
      </w:r>
      <w:r>
        <w:rPr>
          <w:rFonts w:hint="eastAsia"/>
        </w:rPr>
        <w:t>个月的时间里硬生生拿下</w:t>
      </w:r>
      <w:r>
        <w:rPr>
          <w:rFonts w:hint="eastAsia"/>
        </w:rPr>
        <w:t>600</w:t>
      </w:r>
      <w:r>
        <w:rPr>
          <w:rFonts w:hint="eastAsia"/>
        </w:rPr>
        <w:t>件涉党政机关执行“骨头案”的？</w:t>
      </w:r>
    </w:p>
    <w:p w:rsidR="00E51E2F" w:rsidRDefault="00E51E2F" w:rsidP="00E51E2F">
      <w:pPr>
        <w:ind w:firstLine="405"/>
        <w:rPr>
          <w:rFonts w:hint="eastAsia"/>
        </w:rPr>
      </w:pPr>
      <w:r>
        <w:rPr>
          <w:rFonts w:hint="eastAsia"/>
        </w:rPr>
        <w:t>带着这些疑问，《法治日报》记者近日进行了深入采访。</w:t>
      </w:r>
    </w:p>
    <w:p w:rsidR="00E51E2F" w:rsidRPr="00E51E2F" w:rsidRDefault="00E51E2F" w:rsidP="00E51E2F">
      <w:pPr>
        <w:ind w:firstLine="405"/>
        <w:rPr>
          <w:rFonts w:hint="eastAsia"/>
        </w:rPr>
      </w:pPr>
    </w:p>
    <w:p w:rsidR="00E51E2F" w:rsidRDefault="00E51E2F" w:rsidP="00E51E2F">
      <w:pPr>
        <w:ind w:firstLineChars="200" w:firstLine="420"/>
        <w:rPr>
          <w:rFonts w:hint="eastAsia"/>
        </w:rPr>
      </w:pPr>
      <w:r>
        <w:rPr>
          <w:rFonts w:hint="eastAsia"/>
        </w:rPr>
        <w:t>被执行人身份特殊</w:t>
      </w:r>
    </w:p>
    <w:p w:rsidR="00E51E2F" w:rsidRDefault="00E51E2F" w:rsidP="00E51E2F">
      <w:pPr>
        <w:ind w:firstLineChars="200" w:firstLine="420"/>
        <w:rPr>
          <w:rFonts w:hint="eastAsia"/>
        </w:rPr>
      </w:pPr>
      <w:r>
        <w:rPr>
          <w:rFonts w:hint="eastAsia"/>
        </w:rPr>
        <w:t>导致执行难度极大</w:t>
      </w:r>
    </w:p>
    <w:p w:rsidR="00E51E2F" w:rsidRDefault="00E51E2F" w:rsidP="00E51E2F"/>
    <w:p w:rsidR="00E51E2F" w:rsidRDefault="00E51E2F" w:rsidP="00E51E2F">
      <w:pPr>
        <w:rPr>
          <w:rFonts w:hint="eastAsia"/>
        </w:rPr>
      </w:pPr>
      <w:r>
        <w:rPr>
          <w:rFonts w:hint="eastAsia"/>
        </w:rPr>
        <w:t xml:space="preserve">　　涉党政机关执行案件，是指被执行人为党政机关的执行案件。通俗地讲，就是法院</w:t>
      </w:r>
      <w:proofErr w:type="gramStart"/>
      <w:r>
        <w:rPr>
          <w:rFonts w:hint="eastAsia"/>
        </w:rPr>
        <w:t>作出</w:t>
      </w:r>
      <w:proofErr w:type="gramEnd"/>
      <w:r>
        <w:rPr>
          <w:rFonts w:hint="eastAsia"/>
        </w:rPr>
        <w:t>判决并生效后，党政机关未在法定期限内履行判决而被当事人申请执行的案件。</w:t>
      </w:r>
    </w:p>
    <w:p w:rsidR="00E51E2F" w:rsidRDefault="00E51E2F" w:rsidP="00E51E2F">
      <w:pPr>
        <w:rPr>
          <w:rFonts w:hint="eastAsia"/>
        </w:rPr>
      </w:pPr>
      <w:r>
        <w:rPr>
          <w:rFonts w:hint="eastAsia"/>
        </w:rPr>
        <w:t xml:space="preserve">　　该类案件因被执行人主体身份特殊，案件历史成因复杂，执行过程中受制约因素多，执行难度极大，历来是执行工作的“硬骨头”。</w:t>
      </w:r>
    </w:p>
    <w:p w:rsidR="00E51E2F" w:rsidRDefault="00E51E2F" w:rsidP="00E51E2F">
      <w:pPr>
        <w:rPr>
          <w:rFonts w:hint="eastAsia"/>
        </w:rPr>
      </w:pPr>
      <w:r>
        <w:rPr>
          <w:rFonts w:hint="eastAsia"/>
        </w:rPr>
        <w:t xml:space="preserve">　　有些党政机关并没有意识到其带头履行法院生效裁判是法定义务，而是简单地将裁判文书确定的履行期限当作一般的通知或要求，拒不配合执行或消极对待执行。</w:t>
      </w:r>
    </w:p>
    <w:p w:rsidR="00E51E2F" w:rsidRDefault="00E51E2F" w:rsidP="00E51E2F">
      <w:pPr>
        <w:rPr>
          <w:rFonts w:hint="eastAsia"/>
        </w:rPr>
      </w:pPr>
      <w:r>
        <w:rPr>
          <w:rFonts w:hint="eastAsia"/>
        </w:rPr>
        <w:t xml:space="preserve">　　有些党政机关在诉讼阶段没有积极应对，到了执行阶段却又认为判决不够合理，不愿承担败诉后果，再加上特权思想作祟，消极对待执行。</w:t>
      </w:r>
    </w:p>
    <w:p w:rsidR="00E51E2F" w:rsidRDefault="00E51E2F" w:rsidP="00E51E2F">
      <w:pPr>
        <w:rPr>
          <w:rFonts w:hint="eastAsia"/>
        </w:rPr>
      </w:pPr>
      <w:r>
        <w:rPr>
          <w:rFonts w:hint="eastAsia"/>
        </w:rPr>
        <w:t xml:space="preserve">　　有些党政机关因机构改革合并、撤并，或主要负责同志更换，对所涉案件产生的前因后果不知晓不熟悉，“新官不理旧账”，推诿塞责不配合执行。</w:t>
      </w:r>
    </w:p>
    <w:p w:rsidR="00E51E2F" w:rsidRDefault="00E51E2F" w:rsidP="00E51E2F">
      <w:pPr>
        <w:rPr>
          <w:rFonts w:hint="eastAsia"/>
        </w:rPr>
      </w:pPr>
      <w:r>
        <w:rPr>
          <w:rFonts w:hint="eastAsia"/>
        </w:rPr>
        <w:t xml:space="preserve">　　还有些党政机关无自有财产可供执行。部分党政机关的自有资金在财政部门的账户上，单位自身账户并无资金。因受政府财政体制所限，各地政府对于涉党政机关执行案件的资金预算不足，导致党政机关履行能力受限，案件执行周期拉长，执行难度加大。</w:t>
      </w:r>
    </w:p>
    <w:p w:rsidR="00E51E2F" w:rsidRDefault="00E51E2F" w:rsidP="00E51E2F">
      <w:pPr>
        <w:ind w:firstLine="420"/>
        <w:rPr>
          <w:rFonts w:hint="eastAsia"/>
        </w:rPr>
      </w:pPr>
      <w:r>
        <w:rPr>
          <w:rFonts w:hint="eastAsia"/>
        </w:rPr>
        <w:t>“法院在执行过程中，为避免影响党政机关的正常工作秩序，很少对党政机关采取强制措施并纳入失信被执行人名单。这也是这类案件执行难的原因之一。”山西省高院执行局副局长李宛地坦言，涉党政机关执行案件因被执行主体身份特殊，备受社会各界广泛关注，必须采取强有力措施及时予以解决，刻不容缓。</w:t>
      </w:r>
    </w:p>
    <w:p w:rsidR="00E51E2F" w:rsidRDefault="00E51E2F" w:rsidP="00E51E2F">
      <w:pPr>
        <w:ind w:firstLine="420"/>
        <w:rPr>
          <w:rFonts w:hint="eastAsia"/>
        </w:rPr>
      </w:pPr>
    </w:p>
    <w:p w:rsidR="00E51E2F" w:rsidRDefault="00E51E2F" w:rsidP="00E51E2F">
      <w:pPr>
        <w:ind w:firstLineChars="200" w:firstLine="420"/>
        <w:rPr>
          <w:rFonts w:hint="eastAsia"/>
        </w:rPr>
      </w:pPr>
      <w:r>
        <w:rPr>
          <w:rFonts w:hint="eastAsia"/>
        </w:rPr>
        <w:t>“一把手”各领责任</w:t>
      </w:r>
    </w:p>
    <w:p w:rsidR="00E51E2F" w:rsidRDefault="00E51E2F" w:rsidP="00E51E2F">
      <w:pPr>
        <w:ind w:firstLineChars="200" w:firstLine="420"/>
        <w:rPr>
          <w:rFonts w:hint="eastAsia"/>
        </w:rPr>
      </w:pPr>
      <w:r>
        <w:rPr>
          <w:rFonts w:hint="eastAsia"/>
        </w:rPr>
        <w:t>集中攻坚力度空前</w:t>
      </w:r>
    </w:p>
    <w:p w:rsidR="00E51E2F" w:rsidRDefault="00E51E2F" w:rsidP="00E51E2F"/>
    <w:p w:rsidR="00E51E2F" w:rsidRDefault="00E51E2F" w:rsidP="00E51E2F">
      <w:pPr>
        <w:rPr>
          <w:rFonts w:hint="eastAsia"/>
        </w:rPr>
      </w:pPr>
      <w:r>
        <w:rPr>
          <w:rFonts w:hint="eastAsia"/>
        </w:rPr>
        <w:t xml:space="preserve">　　为坚决贯彻党中央、省委关于切实解决执行难的重大决策部署，</w:t>
      </w:r>
      <w:r>
        <w:rPr>
          <w:rFonts w:hint="eastAsia"/>
        </w:rPr>
        <w:t>2022</w:t>
      </w:r>
      <w:r>
        <w:rPr>
          <w:rFonts w:hint="eastAsia"/>
        </w:rPr>
        <w:t>年</w:t>
      </w:r>
      <w:r>
        <w:rPr>
          <w:rFonts w:hint="eastAsia"/>
        </w:rPr>
        <w:t>5</w:t>
      </w:r>
      <w:r>
        <w:rPr>
          <w:rFonts w:hint="eastAsia"/>
        </w:rPr>
        <w:t>月，山西省委政法委、省高院联合</w:t>
      </w:r>
      <w:r>
        <w:rPr>
          <w:rFonts w:hint="eastAsia"/>
        </w:rPr>
        <w:t>35</w:t>
      </w:r>
      <w:r>
        <w:rPr>
          <w:rFonts w:hint="eastAsia"/>
        </w:rPr>
        <w:t>家省级执行联动成员单位开展了“三晋执行利剑”集中攻坚行动，其中涉党政机关执行案件是集中攻坚的重中之重。</w:t>
      </w:r>
    </w:p>
    <w:p w:rsidR="00E51E2F" w:rsidRDefault="00E51E2F" w:rsidP="00E51E2F">
      <w:pPr>
        <w:rPr>
          <w:rFonts w:hint="eastAsia"/>
        </w:rPr>
      </w:pPr>
      <w:r>
        <w:rPr>
          <w:rFonts w:hint="eastAsia"/>
        </w:rPr>
        <w:t xml:space="preserve">　　攻坚难度空前，攻坚力度也必须空前。</w:t>
      </w:r>
    </w:p>
    <w:p w:rsidR="00E51E2F" w:rsidRDefault="00E51E2F" w:rsidP="00E51E2F">
      <w:pPr>
        <w:rPr>
          <w:rFonts w:hint="eastAsia"/>
        </w:rPr>
      </w:pPr>
      <w:r>
        <w:rPr>
          <w:rFonts w:hint="eastAsia"/>
        </w:rPr>
        <w:lastRenderedPageBreak/>
        <w:t xml:space="preserve">　　山西省委常委、政法委书记郑连生和山西省高院党组书记、院长冯军担任集中攻坚行动“双总指挥”，同时同步主抓，省委政法委和省高院统一部署、统一安排、统一督导，各市县区委政法委、中基层法院统一组织、统一推进、统一协调，各级党委政法委、法院上下联动、内外联动。</w:t>
      </w:r>
    </w:p>
    <w:p w:rsidR="00E51E2F" w:rsidRDefault="00E51E2F" w:rsidP="00E51E2F">
      <w:pPr>
        <w:rPr>
          <w:rFonts w:hint="eastAsia"/>
        </w:rPr>
      </w:pPr>
      <w:r>
        <w:rPr>
          <w:rFonts w:hint="eastAsia"/>
        </w:rPr>
        <w:t xml:space="preserve">　　攻坚行动中，山西省高院每周向省委政法委报送涉党政机关执行案件进展情况，并同步更新未执</w:t>
      </w:r>
      <w:proofErr w:type="gramStart"/>
      <w:r>
        <w:rPr>
          <w:rFonts w:hint="eastAsia"/>
        </w:rPr>
        <w:t>结案件台账</w:t>
      </w:r>
      <w:proofErr w:type="gramEnd"/>
      <w:r>
        <w:rPr>
          <w:rFonts w:hint="eastAsia"/>
        </w:rPr>
        <w:t>。山西省委政法委、省高院对各地党政机关履行义务情况和执行法院攻坚进展情况进行动态排名，并直接通报给各市市委书记、市长、市委政法委书记。</w:t>
      </w:r>
    </w:p>
    <w:p w:rsidR="00E51E2F" w:rsidRDefault="00E51E2F" w:rsidP="00E51E2F">
      <w:pPr>
        <w:rPr>
          <w:rFonts w:hint="eastAsia"/>
        </w:rPr>
      </w:pPr>
      <w:r>
        <w:rPr>
          <w:rFonts w:hint="eastAsia"/>
        </w:rPr>
        <w:t xml:space="preserve">　　对于未按照攻坚方案时间节点执结的案件，山西省委政法委和省高院逐案进行挂牌督办；对于攻坚进展缓慢、重视程度不足、措施不力、成效不显的地市和法院，对相关市、县（市、区）党政“一把手”进行专题约谈督导；对不能如期实现攻坚任务目标的地市，在年度平安建设、文明创建、营商环境考评中予以扣分。</w:t>
      </w:r>
    </w:p>
    <w:p w:rsidR="00E51E2F" w:rsidRDefault="00E51E2F" w:rsidP="00E51E2F">
      <w:pPr>
        <w:rPr>
          <w:rFonts w:hint="eastAsia"/>
        </w:rPr>
      </w:pPr>
      <w:r>
        <w:rPr>
          <w:rFonts w:hint="eastAsia"/>
        </w:rPr>
        <w:t xml:space="preserve">　　为进一步实现全省涉党政机关执行案件在法定期限内动态清零的目标，形成涉案党政机关自觉主动履行法院判决的良性机制，集中攻坚行动中，山西省委依法治省办专门下发《关于深入贯彻落实〈法治政府建设实施纲要〉（</w:t>
      </w:r>
      <w:r>
        <w:rPr>
          <w:rFonts w:hint="eastAsia"/>
        </w:rPr>
        <w:t>2021-2025</w:t>
      </w:r>
      <w:r>
        <w:rPr>
          <w:rFonts w:hint="eastAsia"/>
        </w:rPr>
        <w:t>年）切实履行法院生效裁判的通知》，将是否履行法院生效裁判情况纳入党政机关“一把手”职责范围和年终述职内容，无正当理由不履行法院生效裁判的党政机关及其主要负责人，在评先评优时实行一票否决。</w:t>
      </w:r>
    </w:p>
    <w:p w:rsidR="00E51E2F" w:rsidRDefault="00E51E2F" w:rsidP="00E51E2F">
      <w:pPr>
        <w:rPr>
          <w:rFonts w:hint="eastAsia"/>
        </w:rPr>
      </w:pPr>
      <w:r>
        <w:rPr>
          <w:rFonts w:hint="eastAsia"/>
        </w:rPr>
        <w:t xml:space="preserve">　　“以前，涉党政机关执行案件与其他案件一样，主要就是法院自己想办法去解决，难度太大，效果很不理想。”山西省高院执行局政委李智告诉记者，这次集中攻坚行动，一改涉党政机关执行案件过去由人民法院一家单打独斗的模式，而是采取了紧紧依靠党委，由党委政法委牵头统筹、人民法院督导推进，地市党政机关“一把手”各领责任，相关职能部门全力配合的工作模式，成效十分显著。</w:t>
      </w:r>
    </w:p>
    <w:p w:rsidR="00E51E2F" w:rsidRDefault="00E51E2F" w:rsidP="00E51E2F">
      <w:pPr>
        <w:ind w:firstLine="420"/>
        <w:rPr>
          <w:rFonts w:hint="eastAsia"/>
        </w:rPr>
      </w:pPr>
      <w:r>
        <w:rPr>
          <w:rFonts w:hint="eastAsia"/>
        </w:rPr>
        <w:t>集中攻坚行动开展前，全省共有涉党政机关未执结案件</w:t>
      </w:r>
      <w:r>
        <w:rPr>
          <w:rFonts w:hint="eastAsia"/>
        </w:rPr>
        <w:t>603</w:t>
      </w:r>
      <w:r>
        <w:rPr>
          <w:rFonts w:hint="eastAsia"/>
        </w:rPr>
        <w:t>件。截至</w:t>
      </w:r>
      <w:r>
        <w:rPr>
          <w:rFonts w:hint="eastAsia"/>
        </w:rPr>
        <w:t>2023</w:t>
      </w:r>
      <w:r>
        <w:rPr>
          <w:rFonts w:hint="eastAsia"/>
        </w:rPr>
        <w:t>年</w:t>
      </w:r>
      <w:r>
        <w:rPr>
          <w:rFonts w:hint="eastAsia"/>
        </w:rPr>
        <w:t>2</w:t>
      </w:r>
      <w:r>
        <w:rPr>
          <w:rFonts w:hint="eastAsia"/>
        </w:rPr>
        <w:t>月，</w:t>
      </w:r>
      <w:r>
        <w:rPr>
          <w:rFonts w:hint="eastAsia"/>
        </w:rPr>
        <w:t>600</w:t>
      </w:r>
      <w:r>
        <w:rPr>
          <w:rFonts w:hint="eastAsia"/>
        </w:rPr>
        <w:t>件案件已被执结完毕，结案率达</w:t>
      </w:r>
      <w:r>
        <w:rPr>
          <w:rFonts w:hint="eastAsia"/>
        </w:rPr>
        <w:t>99.5%</w:t>
      </w:r>
      <w:r>
        <w:rPr>
          <w:rFonts w:hint="eastAsia"/>
        </w:rPr>
        <w:t>，实际执行到位金额</w:t>
      </w:r>
      <w:r>
        <w:rPr>
          <w:rFonts w:hint="eastAsia"/>
        </w:rPr>
        <w:t>3.17</w:t>
      </w:r>
      <w:r>
        <w:rPr>
          <w:rFonts w:hint="eastAsia"/>
        </w:rPr>
        <w:t>亿余元。尚未执结的</w:t>
      </w:r>
      <w:r>
        <w:rPr>
          <w:rFonts w:hint="eastAsia"/>
        </w:rPr>
        <w:t>3</w:t>
      </w:r>
      <w:r>
        <w:rPr>
          <w:rFonts w:hint="eastAsia"/>
        </w:rPr>
        <w:t>件案件正在全力攻坚中。</w:t>
      </w:r>
    </w:p>
    <w:p w:rsidR="00E51E2F" w:rsidRDefault="00E51E2F" w:rsidP="00E51E2F">
      <w:pPr>
        <w:ind w:firstLine="420"/>
        <w:rPr>
          <w:rFonts w:hint="eastAsia"/>
        </w:rPr>
      </w:pPr>
    </w:p>
    <w:p w:rsidR="00E51E2F" w:rsidRDefault="00E51E2F" w:rsidP="00E51E2F">
      <w:pPr>
        <w:ind w:firstLineChars="200" w:firstLine="420"/>
        <w:rPr>
          <w:rFonts w:hint="eastAsia"/>
        </w:rPr>
      </w:pPr>
      <w:r>
        <w:rPr>
          <w:rFonts w:hint="eastAsia"/>
        </w:rPr>
        <w:t>攻下一批“骨头案”</w:t>
      </w:r>
    </w:p>
    <w:p w:rsidR="00E51E2F" w:rsidRDefault="00E51E2F" w:rsidP="00E51E2F">
      <w:pPr>
        <w:ind w:firstLineChars="200" w:firstLine="420"/>
        <w:rPr>
          <w:rFonts w:hint="eastAsia"/>
        </w:rPr>
      </w:pPr>
      <w:r>
        <w:rPr>
          <w:rFonts w:hint="eastAsia"/>
        </w:rPr>
        <w:t>有力保障群众权益</w:t>
      </w:r>
    </w:p>
    <w:p w:rsidR="00E51E2F" w:rsidRDefault="00E51E2F" w:rsidP="00E51E2F"/>
    <w:p w:rsidR="00E51E2F" w:rsidRDefault="00E51E2F" w:rsidP="00E51E2F">
      <w:pPr>
        <w:rPr>
          <w:rFonts w:hint="eastAsia"/>
        </w:rPr>
      </w:pPr>
      <w:r>
        <w:rPr>
          <w:rFonts w:hint="eastAsia"/>
        </w:rPr>
        <w:t xml:space="preserve">　　</w:t>
      </w:r>
      <w:r>
        <w:rPr>
          <w:rFonts w:hint="eastAsia"/>
        </w:rPr>
        <w:t>2019</w:t>
      </w:r>
      <w:r>
        <w:rPr>
          <w:rFonts w:hint="eastAsia"/>
        </w:rPr>
        <w:t>年</w:t>
      </w:r>
      <w:r>
        <w:rPr>
          <w:rFonts w:hint="eastAsia"/>
        </w:rPr>
        <w:t>1</w:t>
      </w:r>
      <w:r>
        <w:rPr>
          <w:rFonts w:hint="eastAsia"/>
        </w:rPr>
        <w:t>月，在未达成任何协议的情况下，太原市民高女士的房屋遭到违法强拆。随后，高女士将太原市杏花岭区人民政府告上法庭。经山西省高级人民法院终审判决：责令太原市杏花岭区人民政府于判决生效之日起六十日内赔偿支付高女士</w:t>
      </w:r>
      <w:r>
        <w:rPr>
          <w:rFonts w:hint="eastAsia"/>
        </w:rPr>
        <w:t>917414.10</w:t>
      </w:r>
      <w:r>
        <w:rPr>
          <w:rFonts w:hint="eastAsia"/>
        </w:rPr>
        <w:t>元及利息。</w:t>
      </w:r>
    </w:p>
    <w:p w:rsidR="00E51E2F" w:rsidRDefault="00E51E2F" w:rsidP="00E51E2F">
      <w:pPr>
        <w:rPr>
          <w:rFonts w:hint="eastAsia"/>
        </w:rPr>
      </w:pPr>
      <w:r>
        <w:rPr>
          <w:rFonts w:hint="eastAsia"/>
        </w:rPr>
        <w:t xml:space="preserve">　　然而，太原市杏花岭区人民政府并未在法定期限内主动履行法院判决。</w:t>
      </w:r>
      <w:r>
        <w:rPr>
          <w:rFonts w:hint="eastAsia"/>
        </w:rPr>
        <w:t>2022</w:t>
      </w:r>
      <w:r>
        <w:rPr>
          <w:rFonts w:hint="eastAsia"/>
        </w:rPr>
        <w:t>年</w:t>
      </w:r>
      <w:r>
        <w:rPr>
          <w:rFonts w:hint="eastAsia"/>
        </w:rPr>
        <w:t>9</w:t>
      </w:r>
      <w:r>
        <w:rPr>
          <w:rFonts w:hint="eastAsia"/>
        </w:rPr>
        <w:t>月</w:t>
      </w:r>
      <w:r>
        <w:rPr>
          <w:rFonts w:hint="eastAsia"/>
        </w:rPr>
        <w:t>27</w:t>
      </w:r>
      <w:r>
        <w:rPr>
          <w:rFonts w:hint="eastAsia"/>
        </w:rPr>
        <w:t>日，高女士向案件一审的阳泉中级人民法院申请执行。阳泉中院立案后，向太原市杏花岭区人民政府发送了执行通知书。</w:t>
      </w:r>
    </w:p>
    <w:p w:rsidR="00E51E2F" w:rsidRDefault="00E51E2F" w:rsidP="00E51E2F">
      <w:pPr>
        <w:rPr>
          <w:rFonts w:hint="eastAsia"/>
        </w:rPr>
      </w:pPr>
      <w:r>
        <w:rPr>
          <w:rFonts w:hint="eastAsia"/>
        </w:rPr>
        <w:t xml:space="preserve">　　受疫情影响，阳泉中院执行干警多次通过电话、</w:t>
      </w:r>
      <w:proofErr w:type="gramStart"/>
      <w:r>
        <w:rPr>
          <w:rFonts w:hint="eastAsia"/>
        </w:rPr>
        <w:t>微信与</w:t>
      </w:r>
      <w:proofErr w:type="gramEnd"/>
      <w:r>
        <w:rPr>
          <w:rFonts w:hint="eastAsia"/>
        </w:rPr>
        <w:t>杏花岭区分管副区长及对口部门的同志、街办负责同志联系，督促履行，并发送督促执行函，一直未有推动。随后，阳泉中院与太原市委政法委、杏花岭区委政法委多次沟通。</w:t>
      </w:r>
    </w:p>
    <w:p w:rsidR="00E51E2F" w:rsidRDefault="00E51E2F" w:rsidP="00E51E2F">
      <w:pPr>
        <w:rPr>
          <w:rFonts w:hint="eastAsia"/>
        </w:rPr>
      </w:pPr>
      <w:r>
        <w:rPr>
          <w:rFonts w:hint="eastAsia"/>
        </w:rPr>
        <w:t xml:space="preserve">　　其间，阳泉中院对太原市杏花岭区人民政府的银行账户采取了冻结、扣划等强制措施，并送达了预纳入失信被执行人名单告知书、</w:t>
      </w:r>
      <w:proofErr w:type="gramStart"/>
      <w:r>
        <w:rPr>
          <w:rFonts w:hint="eastAsia"/>
        </w:rPr>
        <w:t>预罚款</w:t>
      </w:r>
      <w:proofErr w:type="gramEnd"/>
      <w:r>
        <w:rPr>
          <w:rFonts w:hint="eastAsia"/>
        </w:rPr>
        <w:t>决定书，同时与太原市人民政府积极沟通协调。</w:t>
      </w:r>
    </w:p>
    <w:p w:rsidR="00E51E2F" w:rsidRDefault="00E51E2F" w:rsidP="00E51E2F">
      <w:pPr>
        <w:rPr>
          <w:rFonts w:hint="eastAsia"/>
        </w:rPr>
      </w:pPr>
      <w:r>
        <w:rPr>
          <w:rFonts w:hint="eastAsia"/>
        </w:rPr>
        <w:t xml:space="preserve">　　在太原市委政法委、太原市人民政府的联合敦促下，杏花岭区人民政府主动与阳泉中院和申请执行人高女士沟通联络，短时间内将本金、利息、迟延履行金全部付清。</w:t>
      </w:r>
      <w:r>
        <w:rPr>
          <w:rFonts w:hint="eastAsia"/>
        </w:rPr>
        <w:t>2022</w:t>
      </w:r>
      <w:r>
        <w:rPr>
          <w:rFonts w:hint="eastAsia"/>
        </w:rPr>
        <w:t>年</w:t>
      </w:r>
      <w:r>
        <w:rPr>
          <w:rFonts w:hint="eastAsia"/>
        </w:rPr>
        <w:t>11</w:t>
      </w:r>
      <w:r>
        <w:rPr>
          <w:rFonts w:hint="eastAsia"/>
        </w:rPr>
        <w:t>月</w:t>
      </w:r>
      <w:r>
        <w:rPr>
          <w:rFonts w:hint="eastAsia"/>
        </w:rPr>
        <w:t>11</w:t>
      </w:r>
      <w:r>
        <w:rPr>
          <w:rFonts w:hint="eastAsia"/>
        </w:rPr>
        <w:t>日，该案执行完毕结案，强制执行本金、利息、迟延履行金共计</w:t>
      </w:r>
      <w:r>
        <w:rPr>
          <w:rFonts w:hint="eastAsia"/>
        </w:rPr>
        <w:t>1016479.53</w:t>
      </w:r>
      <w:r>
        <w:rPr>
          <w:rFonts w:hint="eastAsia"/>
        </w:rPr>
        <w:t>元。</w:t>
      </w:r>
    </w:p>
    <w:p w:rsidR="00E51E2F" w:rsidRDefault="00E51E2F" w:rsidP="00E51E2F">
      <w:pPr>
        <w:rPr>
          <w:rFonts w:hint="eastAsia"/>
        </w:rPr>
      </w:pPr>
      <w:r>
        <w:rPr>
          <w:rFonts w:hint="eastAsia"/>
        </w:rPr>
        <w:t xml:space="preserve">　　“当法院通知我去拿钱的时候，我简直不敢相信，申请执行才一个多月，这么快就能拿</w:t>
      </w:r>
      <w:r>
        <w:rPr>
          <w:rFonts w:hint="eastAsia"/>
        </w:rPr>
        <w:lastRenderedPageBreak/>
        <w:t>到。因为当时官司赢了以后，有的人说赢了官司也不一定能拿到钱，有的人说即使拿到也猴年马月了！”回想</w:t>
      </w:r>
      <w:proofErr w:type="gramStart"/>
      <w:r>
        <w:rPr>
          <w:rFonts w:hint="eastAsia"/>
        </w:rPr>
        <w:t>起接到</w:t>
      </w:r>
      <w:proofErr w:type="gramEnd"/>
      <w:r>
        <w:rPr>
          <w:rFonts w:hint="eastAsia"/>
        </w:rPr>
        <w:t>执行干警电话的那一刻，高女士仍然激动不已。</w:t>
      </w:r>
    </w:p>
    <w:p w:rsidR="00E51E2F" w:rsidRDefault="00E51E2F" w:rsidP="00E51E2F">
      <w:pPr>
        <w:rPr>
          <w:rFonts w:hint="eastAsia"/>
        </w:rPr>
      </w:pPr>
      <w:r>
        <w:rPr>
          <w:rFonts w:hint="eastAsia"/>
        </w:rPr>
        <w:t xml:space="preserve">　　同样激动的还有</w:t>
      </w:r>
      <w:proofErr w:type="gramStart"/>
      <w:r>
        <w:rPr>
          <w:rFonts w:hint="eastAsia"/>
        </w:rPr>
        <w:t>晋中市</w:t>
      </w:r>
      <w:proofErr w:type="gramEnd"/>
      <w:r>
        <w:rPr>
          <w:rFonts w:hint="eastAsia"/>
        </w:rPr>
        <w:t>某建筑公司（以下称晋中建筑公司）的曹先生。</w:t>
      </w:r>
    </w:p>
    <w:p w:rsidR="00E51E2F" w:rsidRDefault="00E51E2F" w:rsidP="00E51E2F">
      <w:pPr>
        <w:rPr>
          <w:rFonts w:hint="eastAsia"/>
        </w:rPr>
      </w:pPr>
      <w:r>
        <w:rPr>
          <w:rFonts w:hint="eastAsia"/>
        </w:rPr>
        <w:t xml:space="preserve">　　</w:t>
      </w:r>
      <w:r>
        <w:rPr>
          <w:rFonts w:hint="eastAsia"/>
        </w:rPr>
        <w:t>2011</w:t>
      </w:r>
      <w:r>
        <w:rPr>
          <w:rFonts w:hint="eastAsia"/>
        </w:rPr>
        <w:t>年</w:t>
      </w:r>
      <w:r>
        <w:rPr>
          <w:rFonts w:hint="eastAsia"/>
        </w:rPr>
        <w:t>6</w:t>
      </w:r>
      <w:r>
        <w:rPr>
          <w:rFonts w:hint="eastAsia"/>
        </w:rPr>
        <w:t>月，晋中建筑公司承揽了和顺县自然资源局（原和顺县国土资源局）的一个工程，两年后工程竣工。然而，和顺县自然资源局拖欠工程款</w:t>
      </w:r>
      <w:r>
        <w:rPr>
          <w:rFonts w:hint="eastAsia"/>
        </w:rPr>
        <w:t>43</w:t>
      </w:r>
      <w:r>
        <w:rPr>
          <w:rFonts w:hint="eastAsia"/>
        </w:rPr>
        <w:t>万余元迟迟不给。</w:t>
      </w:r>
      <w:r>
        <w:rPr>
          <w:rFonts w:hint="eastAsia"/>
        </w:rPr>
        <w:t>2020</w:t>
      </w:r>
      <w:r>
        <w:rPr>
          <w:rFonts w:hint="eastAsia"/>
        </w:rPr>
        <w:t>年</w:t>
      </w:r>
      <w:r>
        <w:rPr>
          <w:rFonts w:hint="eastAsia"/>
        </w:rPr>
        <w:t>8</w:t>
      </w:r>
      <w:r>
        <w:rPr>
          <w:rFonts w:hint="eastAsia"/>
        </w:rPr>
        <w:t>月，晋中建筑公司提起仲裁，仲裁裁决和顺县自然资源局收到裁决书之日起十日内支付工程款及利息。</w:t>
      </w:r>
    </w:p>
    <w:p w:rsidR="00E51E2F" w:rsidRDefault="00E51E2F" w:rsidP="00E51E2F">
      <w:pPr>
        <w:rPr>
          <w:rFonts w:hint="eastAsia"/>
        </w:rPr>
      </w:pPr>
      <w:r>
        <w:rPr>
          <w:rFonts w:hint="eastAsia"/>
        </w:rPr>
        <w:t xml:space="preserve">　　由于和顺县自然资源局始终没有履行裁决，</w:t>
      </w:r>
      <w:r>
        <w:rPr>
          <w:rFonts w:hint="eastAsia"/>
        </w:rPr>
        <w:t>2022</w:t>
      </w:r>
      <w:r>
        <w:rPr>
          <w:rFonts w:hint="eastAsia"/>
        </w:rPr>
        <w:t>年</w:t>
      </w:r>
      <w:r>
        <w:rPr>
          <w:rFonts w:hint="eastAsia"/>
        </w:rPr>
        <w:t>7</w:t>
      </w:r>
      <w:r>
        <w:rPr>
          <w:rFonts w:hint="eastAsia"/>
        </w:rPr>
        <w:t>月</w:t>
      </w:r>
      <w:r>
        <w:rPr>
          <w:rFonts w:hint="eastAsia"/>
        </w:rPr>
        <w:t>4</w:t>
      </w:r>
      <w:r>
        <w:rPr>
          <w:rFonts w:hint="eastAsia"/>
        </w:rPr>
        <w:t>日，晋中建筑公司向</w:t>
      </w:r>
      <w:proofErr w:type="gramStart"/>
      <w:r>
        <w:rPr>
          <w:rFonts w:hint="eastAsia"/>
        </w:rPr>
        <w:t>晋中市</w:t>
      </w:r>
      <w:proofErr w:type="gramEnd"/>
      <w:r>
        <w:rPr>
          <w:rFonts w:hint="eastAsia"/>
        </w:rPr>
        <w:t>中级人民法院申请强制执行。晋中中院通过查控系统查询到和顺县自然资源局名下账户有足额存款，立即采取冻结措施。同时，通过法院专递向和顺县自然资源局送达了执行通知书、报告财产令、执行裁定书等法律文书。</w:t>
      </w:r>
      <w:r>
        <w:rPr>
          <w:rFonts w:hint="eastAsia"/>
        </w:rPr>
        <w:t>2022</w:t>
      </w:r>
      <w:r>
        <w:rPr>
          <w:rFonts w:hint="eastAsia"/>
        </w:rPr>
        <w:t>年</w:t>
      </w:r>
      <w:r>
        <w:rPr>
          <w:rFonts w:hint="eastAsia"/>
        </w:rPr>
        <w:t>8</w:t>
      </w:r>
      <w:r>
        <w:rPr>
          <w:rFonts w:hint="eastAsia"/>
        </w:rPr>
        <w:t>月</w:t>
      </w:r>
      <w:r>
        <w:rPr>
          <w:rFonts w:hint="eastAsia"/>
        </w:rPr>
        <w:t>3</w:t>
      </w:r>
      <w:r>
        <w:rPr>
          <w:rFonts w:hint="eastAsia"/>
        </w:rPr>
        <w:t>日，由于和顺县自然资源局依旧未履行，晋中中院对冻结的其款项进行了强制扣划，并于同日将案款发放给晋中建筑公司。</w:t>
      </w:r>
    </w:p>
    <w:p w:rsidR="00E51E2F" w:rsidRDefault="00E51E2F" w:rsidP="00E51E2F">
      <w:pPr>
        <w:rPr>
          <w:rFonts w:hint="eastAsia"/>
        </w:rPr>
      </w:pPr>
      <w:r>
        <w:rPr>
          <w:rFonts w:hint="eastAsia"/>
        </w:rPr>
        <w:t xml:space="preserve">　　“拖欠了近</w:t>
      </w:r>
      <w:r>
        <w:rPr>
          <w:rFonts w:hint="eastAsia"/>
        </w:rPr>
        <w:t>10</w:t>
      </w:r>
      <w:r>
        <w:rPr>
          <w:rFonts w:hint="eastAsia"/>
        </w:rPr>
        <w:t>年的工程款居然一分不少地拿回来了，真是没想到。而且，从我向法院申请执行，到拿到工程款，仅仅用了一个月的时间，我原本以为还得拖个几年。”曹先生高兴地说。</w:t>
      </w:r>
    </w:p>
    <w:p w:rsidR="00E51E2F" w:rsidRDefault="00E51E2F" w:rsidP="00E51E2F">
      <w:pPr>
        <w:rPr>
          <w:rFonts w:hint="eastAsia"/>
        </w:rPr>
      </w:pPr>
      <w:r>
        <w:rPr>
          <w:rFonts w:hint="eastAsia"/>
        </w:rPr>
        <w:t xml:space="preserve">　　山西省高院党组成员、执行局局长丁毅表示，一批沉积多年的“骨头案”被攻下，有力保障了老百姓的合法权益，有力维护了司法权威，更有力维护了党委政府的形象和公信力，真正实现了政治效果、法律效果、社会效果相统一。</w:t>
      </w:r>
    </w:p>
    <w:p w:rsidR="00E51E2F" w:rsidRDefault="00E51E2F" w:rsidP="00E51E2F">
      <w:pPr>
        <w:rPr>
          <w:rFonts w:hint="eastAsia"/>
        </w:rPr>
      </w:pPr>
      <w:r>
        <w:rPr>
          <w:rFonts w:hint="eastAsia"/>
        </w:rPr>
        <w:t xml:space="preserve">　　“三晋执行利剑”集中攻坚行动副总指挥、山西省委政法委主持日常工作的副书记苗伟告诉记者，早在</w:t>
      </w:r>
      <w:r>
        <w:rPr>
          <w:rFonts w:hint="eastAsia"/>
        </w:rPr>
        <w:t>2012</w:t>
      </w:r>
      <w:r>
        <w:rPr>
          <w:rFonts w:hint="eastAsia"/>
        </w:rPr>
        <w:t>年，中共中央办公厅、国务院办公厅就联合下发《关于做好党政机关执行人民法院生效判决和裁定工作的若干意见》，明确要求“行政机关必须按照生效裁判所确定的内容自觉履行义务，不得以任何理由拖延、规避和抗拒执行”。</w:t>
      </w:r>
    </w:p>
    <w:p w:rsidR="00E51E2F" w:rsidRDefault="00E51E2F" w:rsidP="00E51E2F">
      <w:r>
        <w:rPr>
          <w:rFonts w:hint="eastAsia"/>
        </w:rPr>
        <w:t xml:space="preserve">　　</w:t>
      </w:r>
      <w:proofErr w:type="gramStart"/>
      <w:r>
        <w:rPr>
          <w:rFonts w:hint="eastAsia"/>
        </w:rPr>
        <w:t>苗伟介绍</w:t>
      </w:r>
      <w:proofErr w:type="gramEnd"/>
      <w:r>
        <w:rPr>
          <w:rFonts w:hint="eastAsia"/>
        </w:rPr>
        <w:t>说，为建立长效机制，山西正在制定《关于强化涉党政机关案件执行措施的意见》，并推动建立党政机关自动履行生效裁判考评机制，构建形成源头防范、</w:t>
      </w:r>
      <w:proofErr w:type="gramStart"/>
      <w:r>
        <w:rPr>
          <w:rFonts w:hint="eastAsia"/>
        </w:rPr>
        <w:t>执前督促</w:t>
      </w:r>
      <w:proofErr w:type="gramEnd"/>
      <w:r>
        <w:rPr>
          <w:rFonts w:hint="eastAsia"/>
        </w:rPr>
        <w:t>、考评约束、惩戒兜底的党政机关自动履行生效裁判工作大格局，为全省打造一流法治化营商环境、服务高质量发展提供法治保障。</w:t>
      </w:r>
    </w:p>
    <w:sectPr w:rsidR="00E51E2F" w:rsidSect="002D31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9B3" w:rsidRDefault="000D09B3" w:rsidP="00E51E2F">
      <w:r>
        <w:separator/>
      </w:r>
    </w:p>
  </w:endnote>
  <w:endnote w:type="continuationSeparator" w:id="0">
    <w:p w:rsidR="000D09B3" w:rsidRDefault="000D09B3" w:rsidP="00E51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9B3" w:rsidRDefault="000D09B3" w:rsidP="00E51E2F">
      <w:r>
        <w:separator/>
      </w:r>
    </w:p>
  </w:footnote>
  <w:footnote w:type="continuationSeparator" w:id="0">
    <w:p w:rsidR="000D09B3" w:rsidRDefault="000D09B3" w:rsidP="00E51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1E2F"/>
    <w:rsid w:val="000D09B3"/>
    <w:rsid w:val="002D31FC"/>
    <w:rsid w:val="004E55B7"/>
    <w:rsid w:val="00E51E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1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1E2F"/>
    <w:rPr>
      <w:sz w:val="18"/>
      <w:szCs w:val="18"/>
    </w:rPr>
  </w:style>
  <w:style w:type="paragraph" w:styleId="a4">
    <w:name w:val="footer"/>
    <w:basedOn w:val="a"/>
    <w:link w:val="Char0"/>
    <w:uiPriority w:val="99"/>
    <w:semiHidden/>
    <w:unhideWhenUsed/>
    <w:rsid w:val="00E51E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1E2F"/>
    <w:rPr>
      <w:sz w:val="18"/>
      <w:szCs w:val="18"/>
    </w:rPr>
  </w:style>
  <w:style w:type="character" w:styleId="a5">
    <w:name w:val="Strong"/>
    <w:basedOn w:val="a0"/>
    <w:uiPriority w:val="22"/>
    <w:qFormat/>
    <w:rsid w:val="00E51E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2024-04-15T05:33:00Z</dcterms:created>
  <dcterms:modified xsi:type="dcterms:W3CDTF">2024-04-15T05:45:00Z</dcterms:modified>
</cp:coreProperties>
</file>