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附件2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color w:val="000000"/>
          <w:sz w:val="40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40"/>
          <w:szCs w:val="36"/>
        </w:rPr>
        <w:t>融合报道、应用创新参评作品推荐表</w:t>
      </w:r>
      <w:bookmarkStart w:id="0" w:name="附件3"/>
      <w:bookmarkEnd w:id="0"/>
    </w:p>
    <w:p>
      <w:pPr>
        <w:spacing w:line="200" w:lineRule="exact"/>
        <w:jc w:val="center"/>
        <w:rPr>
          <w:rFonts w:ascii="华文中宋" w:hAnsi="华文中宋" w:eastAsia="华文中宋"/>
          <w:color w:val="000000"/>
          <w:sz w:val="36"/>
          <w:szCs w:val="36"/>
        </w:rPr>
      </w:pPr>
    </w:p>
    <w:tbl>
      <w:tblPr>
        <w:tblStyle w:val="9"/>
        <w:tblW w:w="100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265"/>
        <w:gridCol w:w="1685"/>
        <w:gridCol w:w="241"/>
        <w:gridCol w:w="992"/>
        <w:gridCol w:w="253"/>
        <w:gridCol w:w="199"/>
        <w:gridCol w:w="1285"/>
        <w:gridCol w:w="400"/>
        <w:gridCol w:w="555"/>
        <w:gridCol w:w="851"/>
        <w:gridCol w:w="279"/>
        <w:gridCol w:w="1421"/>
      </w:tblGrid>
      <w:tr>
        <w:tblPrEx>
          <w:tblLayout w:type="fixed"/>
        </w:tblPrEx>
        <w:trPr>
          <w:cantSplit/>
          <w:trHeight w:val="1199" w:hRule="exact"/>
          <w:jc w:val="center"/>
        </w:trPr>
        <w:tc>
          <w:tcPr>
            <w:tcW w:w="1662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作品标题</w:t>
            </w:r>
          </w:p>
        </w:tc>
        <w:tc>
          <w:tcPr>
            <w:tcW w:w="343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68" w:afterAutospacing="0" w:line="17" w:lineRule="atLeast"/>
              <w:ind w:left="0" w:right="0" w:firstLine="0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《他们的选择！》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参评项目</w:t>
            </w:r>
          </w:p>
        </w:tc>
        <w:tc>
          <w:tcPr>
            <w:tcW w:w="350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华文仿宋" w:eastAsia="仿宋_GB2312"/>
              </w:rPr>
            </w:pPr>
            <w:r>
              <w:rPr>
                <w:rFonts w:hint="eastAsia"/>
                <w:b/>
                <w:bCs/>
                <w:lang w:eastAsia="zh-CN"/>
              </w:rPr>
              <w:t>融合报道</w:t>
            </w:r>
          </w:p>
        </w:tc>
      </w:tr>
      <w:tr>
        <w:tblPrEx>
          <w:tblLayout w:type="fixed"/>
        </w:tblPrEx>
        <w:trPr>
          <w:cantSplit/>
          <w:trHeight w:val="536" w:hRule="exact"/>
          <w:jc w:val="center"/>
        </w:trPr>
        <w:tc>
          <w:tcPr>
            <w:tcW w:w="1662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</w:p>
        </w:tc>
        <w:tc>
          <w:tcPr>
            <w:tcW w:w="3436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字数/时长</w:t>
            </w:r>
          </w:p>
        </w:tc>
        <w:tc>
          <w:tcPr>
            <w:tcW w:w="350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847字</w:t>
            </w:r>
            <w:r>
              <w:rPr>
                <w:rFonts w:hint="eastAsia" w:ascii="华文中宋" w:hAnsi="华文中宋" w:eastAsia="华文中宋" w:cs="华文中宋"/>
                <w:sz w:val="24"/>
              </w:rPr>
              <w:t>/</w:t>
            </w:r>
            <w:r>
              <w:rPr>
                <w:rFonts w:hint="eastAsia"/>
                <w:b/>
                <w:bCs/>
                <w:lang w:val="en-US" w:eastAsia="zh-CN"/>
              </w:rPr>
              <w:t>7分58秒</w:t>
            </w:r>
          </w:p>
        </w:tc>
      </w:tr>
      <w:tr>
        <w:tblPrEx>
          <w:tblLayout w:type="fixed"/>
        </w:tblPrEx>
        <w:trPr>
          <w:cantSplit/>
          <w:trHeight w:val="1261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主创人员</w:t>
            </w:r>
          </w:p>
        </w:tc>
        <w:tc>
          <w:tcPr>
            <w:tcW w:w="3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杨新顺 王芳 张博 李唯祎 岳铼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华文仿宋" w:eastAsia="仿宋_GB2312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编辑</w:t>
            </w:r>
          </w:p>
        </w:tc>
        <w:tc>
          <w:tcPr>
            <w:tcW w:w="3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华文仿宋" w:eastAsia="仿宋_GB231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宋胜男 张博 岳铼</w:t>
            </w:r>
          </w:p>
        </w:tc>
      </w:tr>
      <w:tr>
        <w:tblPrEx>
          <w:tblLayout w:type="fixed"/>
        </w:tblPrEx>
        <w:trPr>
          <w:cantSplit/>
          <w:trHeight w:val="1177" w:hRule="exac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  <w:highlight w:val="yellow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原创单位</w:t>
            </w:r>
          </w:p>
        </w:tc>
        <w:tc>
          <w:tcPr>
            <w:tcW w:w="3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法制日报社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发布平台</w:t>
            </w:r>
          </w:p>
        </w:tc>
        <w:tc>
          <w:tcPr>
            <w:tcW w:w="3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法治日报微信公众号</w:t>
            </w:r>
          </w:p>
        </w:tc>
      </w:tr>
      <w:tr>
        <w:tblPrEx>
          <w:tblLayout w:type="fixed"/>
        </w:tblPrEx>
        <w:trPr>
          <w:cantSplit/>
          <w:trHeight w:val="824" w:hRule="atLeas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发布日期</w:t>
            </w:r>
          </w:p>
        </w:tc>
        <w:tc>
          <w:tcPr>
            <w:tcW w:w="842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202</w:t>
            </w:r>
            <w:r>
              <w:rPr>
                <w:rFonts w:hint="eastAsia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年</w:t>
            </w:r>
            <w:r>
              <w:rPr>
                <w:rFonts w:hint="eastAsia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月</w:t>
            </w:r>
            <w:r>
              <w:rPr>
                <w:rFonts w:hint="eastAsia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4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日</w:t>
            </w:r>
            <w:r>
              <w:rPr>
                <w:rFonts w:hint="eastAsia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20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时</w:t>
            </w:r>
            <w:r>
              <w:rPr>
                <w:rFonts w:hint="eastAsia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0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3分</w:t>
            </w:r>
          </w:p>
        </w:tc>
      </w:tr>
      <w:tr>
        <w:tblPrEx>
          <w:tblLayout w:type="fixed"/>
        </w:tblPrEx>
        <w:trPr>
          <w:cantSplit/>
          <w:trHeight w:val="2816" w:hRule="exac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作品链接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和二维码</w:t>
            </w:r>
          </w:p>
        </w:tc>
        <w:tc>
          <w:tcPr>
            <w:tcW w:w="84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作品链接：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fldChar w:fldCharType="begin"/>
            </w:r>
            <w:r>
              <w:rPr>
                <w:rFonts w:hint="eastAsia"/>
                <w:lang w:eastAsia="zh-CN"/>
              </w:rPr>
              <w:instrText xml:space="preserve"> HYPERLINK "https://mp.weixin.qq.com/s/xlGKxtN8EPGSvmkzQKf7XA" </w:instrText>
            </w:r>
            <w:r>
              <w:rPr>
                <w:rFonts w:hint="eastAsia"/>
                <w:lang w:eastAsia="zh-CN"/>
              </w:rPr>
              <w:fldChar w:fldCharType="separate"/>
            </w:r>
            <w:r>
              <w:rPr>
                <w:rStyle w:val="8"/>
                <w:rFonts w:hint="eastAsia"/>
                <w:lang w:eastAsia="zh-CN"/>
              </w:rPr>
              <w:t>https://mp.weixin.qq.com/s/xlGKxtN8EPGSvmkzQKf7XA</w:t>
            </w:r>
            <w:r>
              <w:rPr>
                <w:rFonts w:hint="eastAsia"/>
                <w:lang w:eastAsia="zh-CN"/>
              </w:rPr>
              <w:fldChar w:fldCharType="end"/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2"/>
                <w:sz w:val="21"/>
                <w:szCs w:val="24"/>
                <w:lang w:val="en-US" w:eastAsia="zh-CN" w:bidi="ar-SA"/>
              </w:rPr>
              <w:t>二维码：</w:t>
            </w:r>
          </w:p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drawing>
                <wp:inline distT="0" distB="0" distL="114300" distR="114300">
                  <wp:extent cx="1188720" cy="1188720"/>
                  <wp:effectExtent l="0" t="0" r="5080" b="5080"/>
                  <wp:docPr id="1" name="图片 1" descr="1_1012098791_171_85_3_826998852_bc4cc4f41a2327970a8836c0369ef5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_1012098791_171_85_3_826998852_bc4cc4f41a2327970a8836c0369ef5e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1188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hint="eastAsia"/>
                <w:lang w:eastAsia="zh-CN"/>
              </w:rPr>
            </w:pPr>
          </w:p>
        </w:tc>
      </w:tr>
      <w:tr>
        <w:tblPrEx>
          <w:tblLayout w:type="fixed"/>
        </w:tblPrEx>
        <w:trPr>
          <w:cantSplit/>
          <w:trHeight w:val="2904" w:hRule="exac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作品简介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pacing w:val="-20"/>
                <w:sz w:val="24"/>
              </w:rPr>
            </w:pPr>
            <w:r>
              <w:rPr>
                <w:rFonts w:hint="eastAsia" w:ascii="华文中宋" w:hAnsi="华文中宋" w:eastAsia="华文中宋"/>
                <w:spacing w:val="-20"/>
                <w:sz w:val="24"/>
              </w:rPr>
              <w:t>（采编</w:t>
            </w:r>
            <w:r>
              <w:rPr>
                <w:rFonts w:ascii="华文中宋" w:hAnsi="华文中宋" w:eastAsia="华文中宋"/>
                <w:spacing w:val="-20"/>
                <w:sz w:val="24"/>
              </w:rPr>
              <w:t>过程</w:t>
            </w:r>
            <w:r>
              <w:rPr>
                <w:rFonts w:hint="eastAsia" w:ascii="华文中宋" w:hAnsi="华文中宋" w:eastAsia="华文中宋"/>
                <w:spacing w:val="-20"/>
                <w:sz w:val="24"/>
              </w:rPr>
              <w:t>）</w:t>
            </w:r>
          </w:p>
        </w:tc>
        <w:tc>
          <w:tcPr>
            <w:tcW w:w="84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公安队伍是和平年代牺牲最多的队伍。2023年清明节期间，法制日报社融媒体编辑部以公安英烈的典型事迹为基点，策划推出原创作品《他们的选择》。该作品充分运用svg技术+视频的新媒体传播形式，以生死面前三位政法英烈奋不顾身、舍身取义的选择为切入点，讲述了三个感人肺腑的故事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交</w:t>
            </w:r>
            <w:r>
              <w:rPr>
                <w:rFonts w:hint="eastAsia"/>
                <w:sz w:val="24"/>
                <w:szCs w:val="24"/>
              </w:rPr>
              <w:t>警徐斌面对突发危险把生的希望留给身边群众、民警陈勇为了截停疯狂逃窜的嫌疑人车辆壮烈牺牲、民警程凯在生死关头推开战友自己跌入陡坎牺牲。作品充分彰显了英烈们无愧于岗位、无愧于初心、无愧于人民的感人故事。创作团队通过深入采访，在视频中尽可能真实还原危急的事发现场，生动展现了英烈们面对危险无所畏惧、勇于担当、敢于牺牲的英雄精神，引发了广大网友的深切共鸣。</w:t>
            </w:r>
          </w:p>
        </w:tc>
      </w:tr>
      <w:tr>
        <w:tblPrEx>
          <w:tblLayout w:type="fixed"/>
        </w:tblPrEx>
        <w:trPr>
          <w:cantSplit/>
          <w:trHeight w:val="1240" w:hRule="exac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社会效果</w:t>
            </w:r>
          </w:p>
        </w:tc>
        <w:tc>
          <w:tcPr>
            <w:tcW w:w="84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　　该作品被数十家全国各级公安机关和中国网、光明网等多家媒体转发，实现良好的传播效果，微博单篇阅读量达42.5万，创建的原创话题#生死之间他们做出了选择#阅读量近200万。</w:t>
            </w:r>
          </w:p>
        </w:tc>
      </w:tr>
      <w:tr>
        <w:tblPrEx>
          <w:tblLayout w:type="fixed"/>
        </w:tblPrEx>
        <w:trPr>
          <w:cantSplit/>
          <w:trHeight w:val="4162" w:hRule="exact"/>
          <w:jc w:val="center"/>
        </w:trPr>
        <w:tc>
          <w:tcPr>
            <w:tcW w:w="1662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初评评语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（推荐理由）</w:t>
            </w:r>
          </w:p>
        </w:tc>
        <w:tc>
          <w:tcPr>
            <w:tcW w:w="84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spacing w:line="380" w:lineRule="exact"/>
              <w:ind w:firstLine="483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该作品准确把握清明节的创作节点，从三位人民警察在直面生死的危险时做出的选择切入，运用视频+svg的技术形式生动呈现，全面展现了人民警察面对危险时展现出来的使命与担当。作品构思细腻，内容生动、引发广大读者向英烈追思致敬，弘扬崇尚英烈学习英雄的正能量。</w:t>
            </w:r>
          </w:p>
          <w:p>
            <w:pPr>
              <w:pStyle w:val="2"/>
              <w:rPr>
                <w:rFonts w:hint="eastAsia"/>
                <w:lang w:val="en-US" w:eastAsia="zh-Hans"/>
              </w:rPr>
            </w:pP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签名：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           </w:t>
            </w:r>
            <w:r>
              <w:rPr>
                <w:rFonts w:ascii="华文中宋" w:hAnsi="华文中宋" w:eastAsia="华文中宋"/>
                <w:sz w:val="24"/>
              </w:rPr>
              <w:t xml:space="preserve">        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（加盖单位公章）</w:t>
            </w:r>
          </w:p>
          <w:p>
            <w:pPr>
              <w:spacing w:line="3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                             </w:t>
            </w:r>
            <w:r>
              <w:rPr>
                <w:rFonts w:ascii="华文中宋" w:hAnsi="华文中宋" w:eastAsia="华文中宋"/>
                <w:sz w:val="24"/>
              </w:rPr>
              <w:t xml:space="preserve">                 </w:t>
            </w:r>
            <w:r>
              <w:rPr>
                <w:rFonts w:hint="eastAsia" w:ascii="华文中宋" w:hAnsi="华文中宋" w:eastAsia="华文中宋"/>
                <w:sz w:val="24"/>
              </w:rPr>
              <w:t xml:space="preserve"> </w:t>
            </w:r>
            <w:r>
              <w:rPr>
                <w:rFonts w:ascii="华文中宋" w:hAnsi="华文中宋" w:eastAsia="华文中宋"/>
                <w:sz w:val="24"/>
              </w:rPr>
              <w:t xml:space="preserve">  20</w:t>
            </w:r>
            <w:r>
              <w:rPr>
                <w:rFonts w:hint="eastAsia" w:ascii="华文中宋" w:hAnsi="华文中宋" w:eastAsia="华文中宋"/>
                <w:sz w:val="24"/>
              </w:rPr>
              <w:t>24</w:t>
            </w:r>
            <w:r>
              <w:rPr>
                <w:rFonts w:ascii="华文中宋" w:hAnsi="华文中宋" w:eastAsia="华文中宋"/>
                <w:sz w:val="24"/>
              </w:rPr>
              <w:t xml:space="preserve">年  </w:t>
            </w:r>
            <w:r>
              <w:rPr>
                <w:rFonts w:hint="eastAsia" w:ascii="华文中宋" w:hAnsi="华文中宋" w:eastAsia="华文中宋"/>
                <w:sz w:val="24"/>
              </w:rPr>
              <w:t>月</w:t>
            </w:r>
            <w:r>
              <w:rPr>
                <w:rFonts w:ascii="华文中宋" w:hAnsi="华文中宋" w:eastAsia="华文中宋"/>
                <w:sz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487" w:hRule="exact"/>
          <w:jc w:val="center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联系人</w:t>
            </w:r>
          </w:p>
        </w:tc>
        <w:tc>
          <w:tcPr>
            <w:tcW w:w="21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邮箱</w:t>
            </w:r>
          </w:p>
        </w:tc>
        <w:tc>
          <w:tcPr>
            <w:tcW w:w="2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/>
                <w:b/>
                <w:bCs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手机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521" w:hRule="exact"/>
          <w:jc w:val="center"/>
        </w:trPr>
        <w:tc>
          <w:tcPr>
            <w:tcW w:w="16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bookmarkStart w:id="1" w:name="_GoBack" w:colFirst="5" w:colLast="5"/>
            <w:r>
              <w:rPr>
                <w:rFonts w:hint="eastAsia" w:ascii="华文中宋" w:hAnsi="华文中宋" w:eastAsia="华文中宋"/>
                <w:sz w:val="24"/>
              </w:rPr>
              <w:t>地址</w:t>
            </w:r>
          </w:p>
        </w:tc>
        <w:tc>
          <w:tcPr>
            <w:tcW w:w="5875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  <w:lang w:val="en-US" w:eastAsia="zh-Hans"/>
              </w:rPr>
            </w:pP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  <w:lang w:val="en-US" w:eastAsia="zh-Hans"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邮编</w:t>
            </w:r>
          </w:p>
        </w:tc>
        <w:tc>
          <w:tcPr>
            <w:tcW w:w="17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b/>
                <w:bCs/>
                <w:lang w:val="en-US" w:eastAsia="zh-Hans"/>
              </w:rPr>
            </w:pP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cantSplit/>
          <w:trHeight w:val="521" w:hRule="exact"/>
          <w:jc w:val="center"/>
        </w:trPr>
        <w:tc>
          <w:tcPr>
            <w:tcW w:w="1008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730"/>
              </w:tabs>
              <w:jc w:val="center"/>
              <w:outlineLvl w:val="0"/>
              <w:rPr>
                <w:rFonts w:ascii="华文中宋" w:hAnsi="华文中宋" w:eastAsia="华文中宋" w:cs="华文中宋"/>
                <w:bCs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Cs/>
                <w:sz w:val="28"/>
                <w:szCs w:val="28"/>
              </w:rPr>
              <w:t>以下仅自荐、他荐参评作品填写</w:t>
            </w:r>
          </w:p>
          <w:p>
            <w:pPr>
              <w:spacing w:line="5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Layout w:type="fixed"/>
        </w:tblPrEx>
        <w:trPr>
          <w:cantSplit/>
          <w:trHeight w:val="853" w:hRule="exac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自荐作品所获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奖项名称</w:t>
            </w:r>
          </w:p>
        </w:tc>
        <w:tc>
          <w:tcPr>
            <w:tcW w:w="81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省部级或中央主要新闻单位年度二等奖及以上新闻作品奖项</w:t>
            </w:r>
          </w:p>
        </w:tc>
      </w:tr>
      <w:tr>
        <w:tblPrEx>
          <w:tblLayout w:type="fixed"/>
        </w:tblPrEx>
        <w:trPr>
          <w:cantSplit/>
          <w:trHeight w:val="596" w:hRule="exac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推荐人姓名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单位及职称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电话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Layout w:type="fixed"/>
        </w:tblPrEx>
        <w:trPr>
          <w:cantSplit/>
          <w:trHeight w:val="559" w:hRule="exac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推荐人姓名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单位及职称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电话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Layout w:type="fixed"/>
        </w:tblPrEx>
        <w:trPr>
          <w:cantSplit/>
          <w:trHeight w:val="492" w:hRule="exac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联系人姓名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手机</w:t>
            </w:r>
          </w:p>
        </w:tc>
        <w:tc>
          <w:tcPr>
            <w:tcW w:w="16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</w:p>
        </w:tc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电话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Layout w:type="fixed"/>
        </w:tblPrEx>
        <w:trPr>
          <w:cantSplit/>
          <w:trHeight w:val="2037" w:hRule="exac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推荐理由及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ascii="华文中宋" w:hAnsi="华文中宋" w:eastAsia="华文中宋"/>
                <w:sz w:val="24"/>
              </w:rPr>
              <w:t>推荐人意见</w:t>
            </w:r>
          </w:p>
        </w:tc>
        <w:tc>
          <w:tcPr>
            <w:tcW w:w="81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60" w:firstLineChars="150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推荐人（两名）签名：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                </w:t>
            </w:r>
            <w:r>
              <w:rPr>
                <w:rFonts w:hint="eastAsia" w:ascii="华文中宋" w:hAnsi="华文中宋" w:eastAsia="华文中宋"/>
                <w:sz w:val="24"/>
              </w:rPr>
              <w:t>自荐、他荐人签名：</w:t>
            </w: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</w:t>
            </w:r>
          </w:p>
          <w:p>
            <w:pPr>
              <w:ind w:firstLine="4200" w:firstLineChars="2000"/>
              <w:rPr>
                <w:rFonts w:ascii="仿宋" w:hAnsi="仿宋" w:eastAsia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（单位自荐、他荐的，由单位</w:t>
            </w:r>
          </w:p>
          <w:p>
            <w:pPr>
              <w:ind w:firstLine="4410" w:firstLineChars="210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负责人签名并加盖单位公章）</w:t>
            </w:r>
          </w:p>
          <w:p>
            <w:pPr>
              <w:ind w:firstLine="5040" w:firstLineChars="2400"/>
              <w:rPr>
                <w:rFonts w:ascii="仿宋" w:hAnsi="仿宋" w:eastAsia="仿宋"/>
                <w:color w:val="000000"/>
                <w:szCs w:val="21"/>
              </w:rPr>
            </w:pPr>
          </w:p>
          <w:p>
            <w:pPr>
              <w:spacing w:line="380" w:lineRule="exact"/>
              <w:ind w:firstLine="480" w:firstLineChars="200"/>
              <w:rPr>
                <w:rFonts w:ascii="仿宋_GB2312" w:eastAsia="仿宋_GB2312"/>
                <w:sz w:val="28"/>
              </w:rPr>
            </w:pPr>
            <w:r>
              <w:rPr>
                <w:rFonts w:ascii="华文中宋" w:hAnsi="华文中宋" w:eastAsia="华文中宋"/>
                <w:sz w:val="24"/>
              </w:rPr>
              <w:t>202</w:t>
            </w:r>
            <w:r>
              <w:rPr>
                <w:rFonts w:hint="eastAsia" w:ascii="华文中宋" w:hAnsi="华文中宋" w:eastAsia="华文中宋"/>
                <w:sz w:val="24"/>
              </w:rPr>
              <w:t>4</w:t>
            </w:r>
            <w:r>
              <w:rPr>
                <w:rFonts w:ascii="华文中宋" w:hAnsi="华文中宋" w:eastAsia="华文中宋"/>
                <w:sz w:val="24"/>
              </w:rPr>
              <w:t xml:space="preserve">年    月    日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</w:t>
            </w:r>
            <w:r>
              <w:rPr>
                <w:rFonts w:ascii="华文中宋" w:hAnsi="华文中宋" w:eastAsia="华文中宋"/>
                <w:sz w:val="24"/>
              </w:rPr>
              <w:t>202</w:t>
            </w:r>
            <w:r>
              <w:rPr>
                <w:rFonts w:hint="eastAsia" w:ascii="华文中宋" w:hAnsi="华文中宋" w:eastAsia="华文中宋"/>
                <w:sz w:val="24"/>
              </w:rPr>
              <w:t>4</w:t>
            </w:r>
            <w:r>
              <w:rPr>
                <w:rFonts w:ascii="华文中宋" w:hAnsi="华文中宋" w:eastAsia="华文中宋"/>
                <w:sz w:val="24"/>
              </w:rPr>
              <w:t xml:space="preserve">年   </w:t>
            </w:r>
            <w:r>
              <w:rPr>
                <w:rFonts w:hint="eastAsia" w:ascii="华文中宋" w:hAnsi="华文中宋" w:eastAsia="华文中宋"/>
                <w:sz w:val="24"/>
              </w:rPr>
              <w:t>月</w:t>
            </w:r>
            <w:r>
              <w:rPr>
                <w:rFonts w:ascii="华文中宋" w:hAnsi="华文中宋" w:eastAsia="华文中宋"/>
                <w:sz w:val="24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4"/>
              </w:rPr>
              <w:t>日</w:t>
            </w:r>
          </w:p>
        </w:tc>
      </w:tr>
      <w:tr>
        <w:tblPrEx>
          <w:tblLayout w:type="fixed"/>
        </w:tblPrEx>
        <w:trPr>
          <w:cantSplit/>
          <w:trHeight w:val="2124" w:hRule="exact"/>
          <w:jc w:val="center"/>
        </w:trPr>
        <w:tc>
          <w:tcPr>
            <w:tcW w:w="192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审核单位意见</w:t>
            </w:r>
          </w:p>
        </w:tc>
        <w:tc>
          <w:tcPr>
            <w:tcW w:w="81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color w:val="000000"/>
                <w:w w:val="95"/>
                <w:szCs w:val="21"/>
              </w:rPr>
            </w:pPr>
          </w:p>
          <w:p>
            <w:pPr>
              <w:rPr>
                <w:rFonts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自荐、他荐人所在的省级记协、中央新闻单位、中国行业报协会等负责对作品政治方向、舆论导向、业务水平及报送材料审核把关并盖章确认。</w:t>
            </w:r>
          </w:p>
          <w:p>
            <w:pPr>
              <w:ind w:firstLine="6008" w:firstLineChars="285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</w:t>
            </w:r>
          </w:p>
          <w:p>
            <w:pPr>
              <w:ind w:firstLine="420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                    （加盖单位公章）</w:t>
            </w:r>
          </w:p>
          <w:p>
            <w:pPr>
              <w:ind w:firstLine="420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 xml:space="preserve">                                              </w:t>
            </w:r>
            <w:r>
              <w:rPr>
                <w:rFonts w:ascii="华文中宋" w:hAnsi="华文中宋" w:eastAsia="华文中宋"/>
                <w:sz w:val="24"/>
              </w:rPr>
              <w:t xml:space="preserve"> 202</w:t>
            </w:r>
            <w:r>
              <w:rPr>
                <w:rFonts w:hint="eastAsia" w:ascii="华文中宋" w:hAnsi="华文中宋" w:eastAsia="华文中宋"/>
                <w:sz w:val="24"/>
              </w:rPr>
              <w:t>4</w:t>
            </w:r>
            <w:r>
              <w:rPr>
                <w:rFonts w:ascii="华文中宋" w:hAnsi="华文中宋" w:eastAsia="华文中宋"/>
                <w:sz w:val="24"/>
              </w:rPr>
              <w:t>年    月    日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color w:val="000000"/>
                <w:szCs w:val="21"/>
              </w:rPr>
            </w:pPr>
          </w:p>
        </w:tc>
      </w:tr>
    </w:tbl>
    <w:p>
      <w:pPr>
        <w:spacing w:line="380" w:lineRule="exact"/>
        <w:ind w:firstLine="560" w:firstLineChars="200"/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此表可从中国记协网</w:t>
      </w:r>
      <w:r>
        <w:fldChar w:fldCharType="begin"/>
      </w:r>
      <w:r>
        <w:instrText xml:space="preserve"> HYPERLINK "http://www.zgjx.cn" </w:instrText>
      </w:r>
      <w:r>
        <w:fldChar w:fldCharType="separate"/>
      </w:r>
      <w:r>
        <w:rPr>
          <w:rFonts w:ascii="楷体" w:hAnsi="楷体" w:eastAsia="楷体" w:cs="楷体"/>
          <w:sz w:val="28"/>
          <w:szCs w:val="28"/>
        </w:rPr>
        <w:t>www.zgjx.cn</w:t>
      </w:r>
      <w:r>
        <w:rPr>
          <w:rFonts w:ascii="楷体" w:hAnsi="楷体" w:eastAsia="楷体" w:cs="楷体"/>
          <w:sz w:val="28"/>
          <w:szCs w:val="28"/>
        </w:rPr>
        <w:fldChar w:fldCharType="end"/>
      </w:r>
      <w:r>
        <w:rPr>
          <w:rFonts w:hint="eastAsia" w:ascii="楷体" w:hAnsi="楷体" w:eastAsia="楷体" w:cs="楷体"/>
          <w:sz w:val="28"/>
          <w:szCs w:val="28"/>
        </w:rPr>
        <w:t>下载。</w:t>
      </w:r>
    </w:p>
    <w:p>
      <w:pPr/>
    </w:p>
    <w:p>
      <w:pPr/>
    </w:p>
    <w:sectPr>
      <w:headerReference r:id="rId3" w:type="default"/>
      <w:footerReference r:id="rId4" w:type="default"/>
      <w:pgSz w:w="11906" w:h="16838"/>
      <w:pgMar w:top="1701" w:right="1418" w:bottom="1247" w:left="1418" w:header="851" w:footer="124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Helvetica Neue"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楷体KW"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冬青黑体简体中文">
    <w:panose1 w:val="020B0300000000000000"/>
    <w:charset w:val="86"/>
    <w:family w:val="auto"/>
    <w:pitch w:val="default"/>
    <w:sig w:usb0="00000000" w:usb1="0000000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535"/>
        <w:tab w:val="left" w:pos="7820"/>
      </w:tabs>
      <w:rPr>
        <w:rFonts w:ascii="仿宋" w:hAnsi="仿宋" w:eastAsia="仿宋" w:cs="Arial"/>
        <w:sz w:val="28"/>
      </w:rPr>
    </w:pPr>
    <w:r>
      <w:tab/>
    </w:r>
    <w:r>
      <w:tab/>
    </w:r>
    <w:sdt>
      <w:sdtPr>
        <w:id w:val="-1"/>
      </w:sdtPr>
      <w:sdtEndPr>
        <w:rPr>
          <w:rFonts w:ascii="仿宋" w:hAnsi="仿宋" w:eastAsia="仿宋" w:cs="Arial"/>
          <w:sz w:val="28"/>
        </w:rPr>
      </w:sdtEndPr>
      <w:sdtContent>
        <w:r>
          <w:rPr>
            <w:rFonts w:ascii="仿宋" w:hAnsi="仿宋" w:eastAsia="仿宋" w:cs="Arial"/>
            <w:sz w:val="28"/>
          </w:rPr>
          <w:fldChar w:fldCharType="begin"/>
        </w:r>
        <w:r>
          <w:rPr>
            <w:rFonts w:ascii="仿宋" w:hAnsi="仿宋" w:eastAsia="仿宋" w:cs="Arial"/>
            <w:sz w:val="28"/>
          </w:rPr>
          <w:instrText xml:space="preserve">PAGE   \* MERGEFORMAT</w:instrText>
        </w:r>
        <w:r>
          <w:rPr>
            <w:rFonts w:ascii="仿宋" w:hAnsi="仿宋" w:eastAsia="仿宋" w:cs="Arial"/>
            <w:sz w:val="28"/>
          </w:rPr>
          <w:fldChar w:fldCharType="separate"/>
        </w:r>
        <w:r>
          <w:rPr>
            <w:rFonts w:ascii="仿宋" w:hAnsi="仿宋" w:eastAsia="仿宋" w:cs="Arial"/>
            <w:sz w:val="28"/>
            <w:lang w:val="zh-CN"/>
          </w:rPr>
          <w:t>-</w:t>
        </w:r>
        <w:r>
          <w:rPr>
            <w:rFonts w:ascii="仿宋" w:hAnsi="仿宋" w:eastAsia="仿宋" w:cs="Arial"/>
            <w:sz w:val="28"/>
          </w:rPr>
          <w:t xml:space="preserve"> 13 -</w:t>
        </w:r>
        <w:r>
          <w:rPr>
            <w:rFonts w:ascii="仿宋" w:hAnsi="仿宋" w:eastAsia="仿宋" w:cs="Arial"/>
            <w:sz w:val="28"/>
          </w:rPr>
          <w:fldChar w:fldCharType="end"/>
        </w:r>
      </w:sdtContent>
    </w:sdt>
    <w:r>
      <w:rPr>
        <w:rFonts w:ascii="仿宋" w:hAnsi="仿宋" w:eastAsia="仿宋" w:cs="Arial"/>
        <w:sz w:val="28"/>
      </w:rPr>
      <w:tab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after="0" w:line="320" w:lineRule="exact"/>
      <w:jc w:val="left"/>
      <w:rPr>
        <w:rFonts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Body Text 3"/>
    <w:basedOn w:val="1"/>
    <w:unhideWhenUsed/>
    <w:qFormat/>
    <w:uiPriority w:val="99"/>
    <w:pPr>
      <w:spacing w:after="120"/>
    </w:pPr>
    <w:rPr>
      <w:sz w:val="16"/>
      <w:szCs w:val="16"/>
      <w:lang w:val="zh-C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2024-04-03T06:24:00Z</dcterms:created>
  <dc:creator>唯一</dc:creator>
  <cp:lastModifiedBy>iPhone</cp:lastModifiedBy>
  <dcterms:modified xsi:type="dcterms:W3CDTF">2024-04-03T15:10:05Z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2052-12.11.1</vt:lpwstr>
  </property>
  <property fmtid="{D5CDD505-2E9C-101B-9397-08002B2CF9AE}" pid="3" name="ICV">
    <vt:lpwstr>9DD19E32E11552ED17150C66359B6AB0_41</vt:lpwstr>
  </property>
</Properties>
</file>