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黑体" w:cs="黑体" w:eastAsia="黑体" w:hAnsi="黑体"/>
          <w:bCs/>
          <w:color w:val="000000"/>
          <w:szCs w:val="32"/>
        </w:rPr>
      </w:pPr>
      <w:r>
        <w:rPr>
          <w:rFonts w:ascii="黑体" w:cs="黑体" w:eastAsia="黑体" w:hAnsi="黑体" w:hint="eastAsia"/>
          <w:bCs/>
          <w:color w:val="000000"/>
          <w:szCs w:val="32"/>
        </w:rPr>
        <w:t>附件</w:t>
      </w:r>
      <w:r>
        <w:rPr>
          <w:rFonts w:ascii="黑体" w:cs="黑体" w:eastAsia="黑体" w:hAnsi="黑体"/>
          <w:bCs/>
          <w:color w:val="000000"/>
          <w:szCs w:val="32"/>
        </w:rPr>
        <w:t>3</w:t>
      </w:r>
    </w:p>
    <w:p>
      <w:pPr>
        <w:pStyle w:val="style0"/>
        <w:spacing w:afterLines="50" w:lineRule="exact" w:line="600"/>
        <w:jc w:val="center"/>
        <w:rPr>
          <w:rFonts w:ascii="方正小标宋简体" w:cs="方正小标宋简体" w:eastAsia="方正小标宋简体" w:hAnsi="方正小标宋简体"/>
          <w:color w:val="000000"/>
          <w:sz w:val="44"/>
          <w:szCs w:val="44"/>
        </w:rPr>
      </w:pPr>
      <w:r>
        <w:rPr>
          <w:rFonts w:ascii="方正小标宋简体" w:cs="方正小标宋简体" w:eastAsia="方正小标宋简体" w:hAnsi="方正小标宋简体" w:hint="eastAsia"/>
          <w:color w:val="000000"/>
          <w:sz w:val="44"/>
          <w:szCs w:val="44"/>
        </w:rPr>
        <w:t>国际传播参评作品推荐表</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5"/>
        <w:gridCol w:w="1403"/>
        <w:gridCol w:w="391"/>
        <w:gridCol w:w="190"/>
        <w:gridCol w:w="1446"/>
        <w:gridCol w:w="143"/>
        <w:gridCol w:w="8"/>
        <w:gridCol w:w="1435"/>
        <w:gridCol w:w="48"/>
        <w:gridCol w:w="954"/>
        <w:gridCol w:w="9"/>
        <w:gridCol w:w="673"/>
        <w:gridCol w:w="194"/>
        <w:gridCol w:w="1351"/>
      </w:tblGrid>
      <w:tr>
        <w:trPr>
          <w:trHeight w:val="680" w:hRule="atLeast"/>
        </w:trPr>
        <w:tc>
          <w:tcPr>
            <w:tcW w:w="1550" w:type="dxa"/>
            <w:tcBorders/>
            <w:vAlign w:val="center"/>
          </w:tcPr>
          <w:p>
            <w:pPr>
              <w:pStyle w:val="style0"/>
              <w:spacing w:lineRule="exact" w:line="320"/>
              <w:jc w:val="center"/>
              <w:rPr>
                <w:rFonts w:ascii="华文中宋" w:eastAsia="华文中宋" w:hAnsi="华文中宋"/>
                <w:color w:val="000000"/>
                <w:sz w:val="28"/>
              </w:rPr>
            </w:pPr>
            <w:r>
              <w:rPr>
                <w:rFonts w:ascii="华文中宋" w:eastAsia="华文中宋" w:hAnsi="华文中宋" w:hint="eastAsia"/>
                <w:color w:val="000000"/>
                <w:sz w:val="28"/>
              </w:rPr>
              <w:t>作品标题</w:t>
            </w:r>
          </w:p>
        </w:tc>
        <w:tc>
          <w:tcPr>
            <w:tcW w:w="3548" w:type="dxa"/>
            <w:gridSpan w:val="6"/>
            <w:tcBorders/>
            <w:vAlign w:val="center"/>
          </w:tcPr>
          <w:p>
            <w:pPr>
              <w:pStyle w:val="style0"/>
              <w:spacing w:lineRule="exact" w:line="380"/>
              <w:rPr>
                <w:rFonts w:ascii="华文中宋" w:eastAsia="华文中宋" w:hAnsi="华文中宋"/>
                <w:sz w:val="28"/>
              </w:rPr>
            </w:pPr>
            <w:r>
              <w:rPr>
                <w:rFonts w:ascii="仿宋" w:cs="仿宋" w:eastAsia="仿宋" w:hAnsi="仿宋" w:hint="eastAsia"/>
                <w:color w:val="000000"/>
                <w:sz w:val="24"/>
                <w:szCs w:val="18"/>
              </w:rPr>
              <w:t>湿地保护中国方案的世界影响力显著提升</w:t>
            </w:r>
          </w:p>
        </w:tc>
        <w:tc>
          <w:tcPr>
            <w:tcW w:w="1422" w:type="dxa"/>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体</w:t>
            </w:r>
            <w:r>
              <w:rPr>
                <w:rFonts w:ascii="华文中宋" w:eastAsia="华文中宋" w:hAnsi="华文中宋"/>
                <w:color w:val="000000"/>
                <w:sz w:val="28"/>
              </w:rPr>
              <w:t xml:space="preserve">  </w:t>
            </w:r>
            <w:r>
              <w:rPr>
                <w:rFonts w:ascii="华文中宋" w:eastAsia="华文中宋" w:hAnsi="华文中宋" w:hint="eastAsia"/>
                <w:color w:val="000000"/>
                <w:sz w:val="28"/>
              </w:rPr>
              <w:t>裁</w:t>
            </w:r>
          </w:p>
        </w:tc>
        <w:tc>
          <w:tcPr>
            <w:tcW w:w="3199" w:type="dxa"/>
            <w:gridSpan w:val="6"/>
            <w:tcBorders/>
            <w:vAlign w:val="center"/>
          </w:tcPr>
          <w:p>
            <w:pPr>
              <w:pStyle w:val="style0"/>
              <w:spacing w:lineRule="exact" w:line="260"/>
              <w:rPr>
                <w:rFonts w:ascii="仿宋" w:cs="仿宋" w:eastAsia="仿宋" w:hAnsi="仿宋"/>
                <w:color w:val="000000"/>
                <w:sz w:val="24"/>
                <w:szCs w:val="18"/>
              </w:rPr>
            </w:pPr>
            <w:r>
              <w:rPr>
                <w:rFonts w:ascii="仿宋" w:cs="仿宋" w:eastAsia="仿宋" w:hAnsi="仿宋" w:hint="eastAsia"/>
                <w:color w:val="000000"/>
                <w:sz w:val="24"/>
                <w:szCs w:val="18"/>
              </w:rPr>
              <w:t>通讯</w:t>
            </w:r>
          </w:p>
        </w:tc>
      </w:tr>
      <w:tr>
        <w:tblPrEx/>
        <w:trPr>
          <w:trHeight w:val="680" w:hRule="atLeast"/>
        </w:trPr>
        <w:tc>
          <w:tcPr>
            <w:tcW w:w="1550" w:type="dxa"/>
            <w:tcBorders/>
            <w:vAlign w:val="center"/>
          </w:tcPr>
          <w:p>
            <w:pPr>
              <w:pStyle w:val="style0"/>
              <w:spacing w:lineRule="exact" w:line="320"/>
              <w:jc w:val="center"/>
              <w:rPr>
                <w:rFonts w:ascii="华文中宋" w:eastAsia="华文中宋" w:hAnsi="华文中宋"/>
                <w:color w:val="000000"/>
                <w:spacing w:val="-12"/>
                <w:sz w:val="28"/>
              </w:rPr>
            </w:pPr>
            <w:r>
              <w:rPr>
                <w:rFonts w:ascii="华文中宋" w:eastAsia="华文中宋" w:hAnsi="华文中宋" w:hint="eastAsia"/>
                <w:color w:val="000000"/>
                <w:spacing w:val="-12"/>
                <w:sz w:val="28"/>
              </w:rPr>
              <w:t>作</w:t>
            </w:r>
            <w:r>
              <w:rPr>
                <w:rFonts w:ascii="华文中宋" w:eastAsia="华文中宋" w:hAnsi="华文中宋"/>
                <w:color w:val="000000"/>
                <w:spacing w:val="-12"/>
                <w:sz w:val="28"/>
              </w:rPr>
              <w:t xml:space="preserve">  </w:t>
            </w:r>
            <w:r>
              <w:rPr>
                <w:rFonts w:ascii="华文中宋" w:eastAsia="华文中宋" w:hAnsi="华文中宋" w:hint="eastAsia"/>
                <w:color w:val="000000"/>
                <w:spacing w:val="-12"/>
                <w:sz w:val="28"/>
              </w:rPr>
              <w:t>者</w:t>
            </w:r>
          </w:p>
          <w:p>
            <w:pPr>
              <w:pStyle w:val="style0"/>
              <w:spacing w:lineRule="exact" w:line="320"/>
              <w:jc w:val="center"/>
              <w:rPr>
                <w:rFonts w:ascii="华文中宋" w:eastAsia="华文中宋" w:hAnsi="华文中宋"/>
                <w:color w:val="000000"/>
                <w:spacing w:val="-12"/>
                <w:sz w:val="24"/>
              </w:rPr>
            </w:pPr>
            <w:r>
              <w:rPr>
                <w:rFonts w:ascii="华文中宋" w:eastAsia="华文中宋" w:hAnsi="华文中宋" w:hint="eastAsia"/>
                <w:color w:val="000000"/>
                <w:spacing w:val="-12"/>
                <w:sz w:val="22"/>
              </w:rPr>
              <w:t>（主创人员）</w:t>
            </w:r>
          </w:p>
        </w:tc>
        <w:tc>
          <w:tcPr>
            <w:tcW w:w="3548" w:type="dxa"/>
            <w:gridSpan w:val="6"/>
            <w:tcBorders/>
            <w:vAlign w:val="center"/>
          </w:tcPr>
          <w:p>
            <w:pPr>
              <w:pStyle w:val="style0"/>
              <w:spacing w:lineRule="exact" w:line="240"/>
              <w:rPr>
                <w:rFonts w:ascii="华文中宋" w:eastAsia="华文中宋" w:hAnsi="华文中宋"/>
                <w:color w:val="000000"/>
                <w:sz w:val="28"/>
              </w:rPr>
            </w:pPr>
            <w:r>
              <w:rPr>
                <w:rFonts w:ascii="仿宋" w:cs="仿宋" w:eastAsia="仿宋" w:hAnsi="仿宋" w:hint="eastAsia"/>
                <w:color w:val="000000"/>
                <w:sz w:val="22"/>
                <w:szCs w:val="18"/>
              </w:rPr>
              <w:t>张维</w:t>
            </w:r>
          </w:p>
        </w:tc>
        <w:tc>
          <w:tcPr>
            <w:tcW w:w="1422" w:type="dxa"/>
            <w:tcBorders/>
            <w:vAlign w:val="center"/>
          </w:tcPr>
          <w:p>
            <w:pPr>
              <w:pStyle w:val="style0"/>
              <w:spacing w:lineRule="exact" w:line="240"/>
              <w:jc w:val="center"/>
              <w:rPr>
                <w:rFonts w:ascii="仿宋" w:eastAsia="仿宋" w:hAnsi="仿宋"/>
                <w:color w:val="000000"/>
                <w:w w:val="95"/>
                <w:szCs w:val="21"/>
              </w:rPr>
            </w:pPr>
            <w:r>
              <w:rPr>
                <w:rFonts w:ascii="华文中宋" w:eastAsia="华文中宋" w:hAnsi="华文中宋" w:hint="eastAsia"/>
                <w:color w:val="000000"/>
                <w:sz w:val="28"/>
              </w:rPr>
              <w:t>编</w:t>
            </w:r>
            <w:r>
              <w:rPr>
                <w:rFonts w:ascii="华文中宋" w:eastAsia="华文中宋" w:hAnsi="华文中宋"/>
                <w:color w:val="000000"/>
                <w:sz w:val="28"/>
              </w:rPr>
              <w:t xml:space="preserve">  </w:t>
            </w:r>
            <w:r>
              <w:rPr>
                <w:rFonts w:ascii="华文中宋" w:eastAsia="华文中宋" w:hAnsi="华文中宋" w:hint="eastAsia"/>
                <w:color w:val="000000"/>
                <w:sz w:val="28"/>
              </w:rPr>
              <w:t>辑</w:t>
            </w:r>
          </w:p>
        </w:tc>
        <w:tc>
          <w:tcPr>
            <w:tcW w:w="3199" w:type="dxa"/>
            <w:gridSpan w:val="6"/>
            <w:tcBorders/>
            <w:vAlign w:val="center"/>
          </w:tcPr>
          <w:p>
            <w:pPr>
              <w:pStyle w:val="style0"/>
              <w:spacing w:lineRule="exact" w:line="240"/>
              <w:rPr>
                <w:rFonts w:ascii="仿宋" w:eastAsia="仿宋" w:hAnsi="仿宋"/>
                <w:color w:val="000000"/>
                <w:w w:val="95"/>
                <w:szCs w:val="21"/>
              </w:rPr>
            </w:pPr>
            <w:r>
              <w:rPr>
                <w:rFonts w:ascii="仿宋" w:cs="仿宋" w:eastAsia="仿宋" w:hAnsi="仿宋" w:hint="eastAsia"/>
                <w:color w:val="000000"/>
                <w:sz w:val="22"/>
                <w:szCs w:val="18"/>
              </w:rPr>
              <w:t>赵阳</w:t>
            </w:r>
            <w:r>
              <w:rPr>
                <w:rFonts w:ascii="仿宋" w:cs="仿宋" w:eastAsia="仿宋" w:hAnsi="仿宋"/>
                <w:color w:val="000000"/>
                <w:sz w:val="22"/>
                <w:szCs w:val="18"/>
              </w:rPr>
              <w:t xml:space="preserve"> </w:t>
            </w:r>
            <w:bookmarkStart w:id="0" w:name="_GoBack"/>
            <w:bookmarkEnd w:id="0"/>
            <w:r>
              <w:rPr>
                <w:rFonts w:ascii="仿宋" w:cs="仿宋" w:eastAsia="仿宋" w:hAnsi="仿宋" w:hint="eastAsia"/>
                <w:color w:val="000000"/>
                <w:sz w:val="22"/>
                <w:szCs w:val="18"/>
              </w:rPr>
              <w:t>王卫</w:t>
            </w:r>
          </w:p>
        </w:tc>
      </w:tr>
      <w:tr>
        <w:tblPrEx/>
        <w:trPr>
          <w:trHeight w:val="680" w:hRule="atLeast"/>
        </w:trPr>
        <w:tc>
          <w:tcPr>
            <w:tcW w:w="1550" w:type="dxa"/>
            <w:tcBorders/>
            <w:vAlign w:val="center"/>
          </w:tcPr>
          <w:p>
            <w:pPr>
              <w:pStyle w:val="style0"/>
              <w:spacing w:lineRule="exact" w:line="320"/>
              <w:jc w:val="center"/>
              <w:rPr>
                <w:rFonts w:ascii="华文中宋" w:eastAsia="华文中宋" w:hAnsi="华文中宋"/>
                <w:color w:val="000000"/>
                <w:spacing w:val="-12"/>
                <w:sz w:val="28"/>
              </w:rPr>
            </w:pPr>
            <w:r>
              <w:rPr>
                <w:rFonts w:ascii="华文中宋" w:eastAsia="华文中宋" w:hAnsi="华文中宋" w:hint="eastAsia"/>
                <w:color w:val="000000"/>
                <w:sz w:val="28"/>
              </w:rPr>
              <w:t>原创单位</w:t>
            </w:r>
          </w:p>
        </w:tc>
        <w:tc>
          <w:tcPr>
            <w:tcW w:w="3548" w:type="dxa"/>
            <w:gridSpan w:val="6"/>
            <w:tcBorders/>
            <w:vAlign w:val="center"/>
          </w:tcPr>
          <w:p>
            <w:pPr>
              <w:pStyle w:val="style0"/>
              <w:spacing w:lineRule="exact" w:line="320"/>
              <w:jc w:val="center"/>
              <w:rPr>
                <w:rFonts w:ascii="仿宋" w:cs="仿宋" w:eastAsia="仿宋" w:hAnsi="仿宋"/>
                <w:color w:val="000000"/>
                <w:sz w:val="24"/>
                <w:szCs w:val="18"/>
              </w:rPr>
            </w:pPr>
            <w:r>
              <w:rPr>
                <w:rFonts w:ascii="仿宋" w:cs="仿宋" w:eastAsia="仿宋" w:hAnsi="仿宋" w:hint="eastAsia"/>
                <w:color w:val="000000"/>
                <w:sz w:val="24"/>
                <w:szCs w:val="18"/>
              </w:rPr>
              <w:t>法制日报社</w:t>
            </w:r>
          </w:p>
        </w:tc>
        <w:tc>
          <w:tcPr>
            <w:tcW w:w="1422" w:type="dxa"/>
            <w:tcBorders/>
            <w:vAlign w:val="center"/>
          </w:tcPr>
          <w:p>
            <w:pPr>
              <w:pStyle w:val="style0"/>
              <w:spacing w:lineRule="exact" w:line="260"/>
              <w:rPr>
                <w:rFonts w:ascii="华文中宋" w:eastAsia="华文中宋" w:hAnsi="华文中宋"/>
                <w:color w:val="000000"/>
                <w:sz w:val="18"/>
              </w:rPr>
            </w:pPr>
            <w:r>
              <w:rPr>
                <w:rFonts w:ascii="华文中宋" w:eastAsia="华文中宋" w:hAnsi="华文中宋" w:hint="eastAsia"/>
                <w:color w:val="000000"/>
                <w:sz w:val="18"/>
              </w:rPr>
              <w:t>发布端</w:t>
            </w:r>
            <w:r>
              <w:rPr>
                <w:rFonts w:ascii="华文中宋" w:eastAsia="华文中宋" w:hAnsi="华文中宋"/>
                <w:color w:val="000000"/>
                <w:sz w:val="18"/>
              </w:rPr>
              <w:t>/</w:t>
            </w:r>
            <w:r>
              <w:rPr>
                <w:rFonts w:ascii="华文中宋" w:eastAsia="华文中宋" w:hAnsi="华文中宋" w:hint="eastAsia"/>
                <w:color w:val="000000"/>
                <w:sz w:val="18"/>
              </w:rPr>
              <w:t>账号</w:t>
            </w:r>
            <w:r>
              <w:rPr>
                <w:rFonts w:ascii="华文中宋" w:eastAsia="华文中宋" w:hAnsi="华文中宋"/>
                <w:color w:val="000000"/>
                <w:sz w:val="18"/>
              </w:rPr>
              <w:t>/</w:t>
            </w:r>
            <w:r>
              <w:rPr>
                <w:rFonts w:ascii="华文中宋" w:eastAsia="华文中宋" w:hAnsi="华文中宋" w:hint="eastAsia"/>
                <w:color w:val="000000"/>
                <w:sz w:val="18"/>
              </w:rPr>
              <w:t>媒体名称</w:t>
            </w:r>
          </w:p>
        </w:tc>
        <w:tc>
          <w:tcPr>
            <w:tcW w:w="3199" w:type="dxa"/>
            <w:gridSpan w:val="6"/>
            <w:tcBorders/>
            <w:vAlign w:val="center"/>
          </w:tcPr>
          <w:p>
            <w:pPr>
              <w:pStyle w:val="style0"/>
              <w:spacing w:lineRule="exact" w:line="240"/>
              <w:rPr>
                <w:rFonts w:ascii="仿宋" w:cs="仿宋" w:eastAsia="仿宋" w:hAnsi="仿宋"/>
                <w:color w:val="000000"/>
                <w:sz w:val="24"/>
                <w:szCs w:val="18"/>
              </w:rPr>
            </w:pPr>
            <w:r>
              <w:rPr>
                <w:rFonts w:ascii="仿宋" w:cs="仿宋" w:eastAsia="仿宋" w:hAnsi="仿宋" w:hint="eastAsia"/>
                <w:color w:val="000000"/>
                <w:sz w:val="24"/>
                <w:szCs w:val="18"/>
              </w:rPr>
              <w:t>《法治日报》</w:t>
            </w:r>
          </w:p>
        </w:tc>
      </w:tr>
      <w:tr>
        <w:tblPrEx/>
        <w:trPr>
          <w:trHeight w:val="680" w:hRule="atLeast"/>
        </w:trPr>
        <w:tc>
          <w:tcPr>
            <w:tcW w:w="1550" w:type="dxa"/>
            <w:tcBorders/>
            <w:vAlign w:val="center"/>
          </w:tcPr>
          <w:p>
            <w:pPr>
              <w:pStyle w:val="style0"/>
              <w:spacing w:lineRule="exact" w:line="320"/>
              <w:jc w:val="center"/>
              <w:rPr>
                <w:rFonts w:ascii="华文中宋" w:eastAsia="华文中宋" w:hAnsi="华文中宋"/>
                <w:color w:val="000000"/>
                <w:spacing w:val="-12"/>
                <w:sz w:val="28"/>
              </w:rPr>
            </w:pPr>
            <w:r>
              <w:rPr>
                <w:rFonts w:ascii="华文中宋" w:eastAsia="华文中宋" w:hAnsi="华文中宋" w:hint="eastAsia"/>
                <w:color w:val="000000"/>
                <w:sz w:val="24"/>
              </w:rPr>
              <w:t>字数</w:t>
            </w:r>
            <w:r>
              <w:rPr>
                <w:rFonts w:ascii="华文中宋" w:eastAsia="华文中宋" w:hAnsi="华文中宋"/>
                <w:color w:val="000000"/>
                <w:sz w:val="24"/>
              </w:rPr>
              <w:t>/</w:t>
            </w:r>
            <w:r>
              <w:rPr>
                <w:rFonts w:ascii="华文中宋" w:eastAsia="华文中宋" w:hAnsi="华文中宋" w:hint="eastAsia"/>
                <w:color w:val="000000"/>
                <w:sz w:val="24"/>
              </w:rPr>
              <w:t>时长</w:t>
            </w:r>
          </w:p>
        </w:tc>
        <w:tc>
          <w:tcPr>
            <w:tcW w:w="4970" w:type="dxa"/>
            <w:gridSpan w:val="7"/>
            <w:tcBorders/>
            <w:vAlign w:val="center"/>
          </w:tcPr>
          <w:p>
            <w:pPr>
              <w:pStyle w:val="style0"/>
              <w:spacing w:lineRule="exact" w:line="240"/>
              <w:jc w:val="left"/>
              <w:rPr>
                <w:rFonts w:ascii="仿宋" w:cs="仿宋" w:eastAsia="仿宋" w:hAnsi="仿宋"/>
                <w:color w:val="000000"/>
                <w:sz w:val="24"/>
                <w:szCs w:val="18"/>
              </w:rPr>
            </w:pPr>
            <w:r>
              <w:rPr>
                <w:rFonts w:ascii="仿宋" w:cs="仿宋" w:eastAsia="仿宋" w:hAnsi="仿宋"/>
                <w:color w:val="000000"/>
                <w:sz w:val="22"/>
                <w:szCs w:val="18"/>
              </w:rPr>
              <w:t>2661</w:t>
            </w:r>
          </w:p>
        </w:tc>
        <w:tc>
          <w:tcPr>
            <w:tcW w:w="993" w:type="dxa"/>
            <w:gridSpan w:val="2"/>
            <w:tcBorders/>
            <w:vAlign w:val="center"/>
          </w:tcPr>
          <w:p>
            <w:pPr>
              <w:pStyle w:val="style0"/>
              <w:spacing w:lineRule="exact" w:line="240"/>
              <w:jc w:val="center"/>
              <w:rPr>
                <w:rFonts w:ascii="仿宋" w:cs="仿宋" w:eastAsia="仿宋" w:hAnsi="仿宋"/>
                <w:color w:val="000000"/>
                <w:sz w:val="24"/>
                <w:szCs w:val="18"/>
              </w:rPr>
            </w:pPr>
            <w:r>
              <w:rPr>
                <w:rFonts w:ascii="华文中宋" w:eastAsia="华文中宋" w:hAnsi="华文中宋" w:hint="eastAsia"/>
                <w:color w:val="000000"/>
                <w:sz w:val="28"/>
              </w:rPr>
              <w:t>语种</w:t>
            </w:r>
          </w:p>
        </w:tc>
        <w:tc>
          <w:tcPr>
            <w:tcW w:w="2206" w:type="dxa"/>
            <w:gridSpan w:val="4"/>
            <w:tcBorders/>
            <w:vAlign w:val="center"/>
          </w:tcPr>
          <w:p>
            <w:pPr>
              <w:pStyle w:val="style0"/>
              <w:spacing w:lineRule="exact" w:line="240"/>
              <w:rPr>
                <w:rFonts w:ascii="仿宋" w:cs="仿宋" w:eastAsia="仿宋" w:hAnsi="仿宋"/>
                <w:color w:val="000000"/>
                <w:sz w:val="24"/>
                <w:szCs w:val="18"/>
              </w:rPr>
            </w:pPr>
            <w:r>
              <w:rPr>
                <w:rFonts w:ascii="仿宋" w:cs="仿宋" w:eastAsia="仿宋" w:hAnsi="仿宋" w:hint="eastAsia"/>
                <w:color w:val="000000"/>
                <w:sz w:val="24"/>
                <w:szCs w:val="18"/>
              </w:rPr>
              <w:t>中文</w:t>
            </w:r>
          </w:p>
        </w:tc>
      </w:tr>
      <w:tr>
        <w:tblPrEx/>
        <w:trPr>
          <w:trHeight w:val="680" w:hRule="atLeast"/>
        </w:trPr>
        <w:tc>
          <w:tcPr>
            <w:tcW w:w="1550" w:type="dxa"/>
            <w:tcBorders/>
            <w:vAlign w:val="center"/>
          </w:tcPr>
          <w:p>
            <w:pPr>
              <w:pStyle w:val="style0"/>
              <w:spacing w:lineRule="exact" w:line="320"/>
              <w:jc w:val="center"/>
              <w:rPr>
                <w:rFonts w:ascii="华文中宋" w:eastAsia="华文中宋" w:hAnsi="华文中宋"/>
                <w:color w:val="000000"/>
                <w:sz w:val="28"/>
              </w:rPr>
            </w:pPr>
            <w:r>
              <w:rPr>
                <w:rFonts w:ascii="华文中宋" w:eastAsia="华文中宋" w:hAnsi="华文中宋" w:hint="eastAsia"/>
                <w:color w:val="000000"/>
                <w:sz w:val="28"/>
              </w:rPr>
              <w:t>刊播版面</w:t>
            </w:r>
            <w:r>
              <w:rPr>
                <w:rFonts w:ascii="华文中宋" w:eastAsia="华文中宋" w:hAnsi="华文中宋"/>
                <w:color w:val="000000"/>
                <w:spacing w:val="-12"/>
                <w:sz w:val="28"/>
              </w:rPr>
              <w:t>(</w:t>
            </w:r>
            <w:r>
              <w:rPr>
                <w:rFonts w:ascii="华文中宋" w:eastAsia="华文中宋" w:hAnsi="华文中宋" w:hint="eastAsia"/>
                <w:color w:val="000000"/>
                <w:spacing w:val="-12"/>
                <w:sz w:val="24"/>
              </w:rPr>
              <w:t>名称和版次</w:t>
            </w:r>
            <w:r>
              <w:rPr>
                <w:rFonts w:ascii="华文中宋" w:eastAsia="华文中宋" w:hAnsi="华文中宋"/>
                <w:color w:val="000000"/>
                <w:spacing w:val="-12"/>
                <w:sz w:val="24"/>
              </w:rPr>
              <w:t>)</w:t>
            </w:r>
          </w:p>
        </w:tc>
        <w:tc>
          <w:tcPr>
            <w:tcW w:w="1965" w:type="dxa"/>
            <w:gridSpan w:val="3"/>
            <w:tcBorders/>
            <w:vAlign w:val="center"/>
          </w:tcPr>
          <w:p>
            <w:pPr>
              <w:pStyle w:val="style0"/>
              <w:spacing w:lineRule="exact" w:line="240"/>
              <w:rPr>
                <w:rFonts w:ascii="仿宋" w:cs="仿宋" w:eastAsia="仿宋" w:hAnsi="仿宋"/>
                <w:color w:val="000000"/>
                <w:sz w:val="22"/>
                <w:szCs w:val="18"/>
              </w:rPr>
            </w:pPr>
            <w:r>
              <w:rPr>
                <w:rFonts w:ascii="仿宋" w:cs="仿宋" w:eastAsia="仿宋" w:hAnsi="仿宋" w:hint="eastAsia"/>
                <w:color w:val="000000"/>
                <w:sz w:val="24"/>
                <w:szCs w:val="18"/>
              </w:rPr>
              <w:t>环球法治</w:t>
            </w:r>
            <w:r>
              <w:rPr>
                <w:rFonts w:ascii="仿宋" w:cs="仿宋" w:eastAsia="仿宋" w:hAnsi="仿宋"/>
                <w:color w:val="000000"/>
                <w:sz w:val="24"/>
                <w:szCs w:val="18"/>
              </w:rPr>
              <w:t xml:space="preserve"> 5</w:t>
            </w:r>
            <w:r>
              <w:rPr>
                <w:rFonts w:ascii="仿宋" w:cs="仿宋" w:eastAsia="仿宋" w:hAnsi="仿宋" w:hint="eastAsia"/>
                <w:color w:val="000000"/>
                <w:sz w:val="24"/>
                <w:szCs w:val="18"/>
              </w:rPr>
              <w:t>版</w:t>
            </w:r>
          </w:p>
        </w:tc>
        <w:tc>
          <w:tcPr>
            <w:tcW w:w="1575" w:type="dxa"/>
            <w:gridSpan w:val="2"/>
            <w:tcBorders/>
            <w:vAlign w:val="center"/>
          </w:tcPr>
          <w:p>
            <w:pPr>
              <w:pStyle w:val="style0"/>
              <w:spacing w:lineRule="exact" w:line="240"/>
              <w:rPr>
                <w:rFonts w:ascii="仿宋" w:cs="仿宋" w:eastAsia="仿宋" w:hAnsi="仿宋"/>
                <w:color w:val="000000"/>
                <w:sz w:val="22"/>
                <w:szCs w:val="18"/>
              </w:rPr>
            </w:pPr>
            <w:r>
              <w:rPr>
                <w:rFonts w:ascii="华文中宋" w:eastAsia="华文中宋" w:hAnsi="华文中宋" w:hint="eastAsia"/>
                <w:color w:val="000000"/>
                <w:sz w:val="28"/>
              </w:rPr>
              <w:t>刊播日期</w:t>
            </w:r>
          </w:p>
        </w:tc>
        <w:tc>
          <w:tcPr>
            <w:tcW w:w="2432" w:type="dxa"/>
            <w:gridSpan w:val="5"/>
            <w:tcBorders/>
            <w:vAlign w:val="center"/>
          </w:tcPr>
          <w:p>
            <w:pPr>
              <w:pStyle w:val="style0"/>
              <w:spacing w:lineRule="exact" w:line="240"/>
              <w:rPr>
                <w:rFonts w:ascii="仿宋" w:cs="仿宋" w:eastAsia="仿宋" w:hAnsi="仿宋"/>
                <w:color w:val="000000"/>
                <w:sz w:val="22"/>
                <w:szCs w:val="18"/>
              </w:rPr>
            </w:pPr>
            <w:r>
              <w:rPr>
                <w:rFonts w:ascii="仿宋" w:cs="仿宋" w:eastAsia="仿宋" w:hAnsi="仿宋"/>
                <w:color w:val="000000"/>
                <w:sz w:val="22"/>
                <w:szCs w:val="18"/>
              </w:rPr>
              <w:t>2023.2.6</w:t>
            </w:r>
          </w:p>
        </w:tc>
        <w:tc>
          <w:tcPr>
            <w:tcW w:w="859" w:type="dxa"/>
            <w:gridSpan w:val="2"/>
            <w:tcBorders/>
            <w:vAlign w:val="center"/>
          </w:tcPr>
          <w:p>
            <w:pPr>
              <w:pStyle w:val="style0"/>
              <w:spacing w:lineRule="exact" w:line="380"/>
              <w:jc w:val="center"/>
              <w:rPr>
                <w:rFonts w:ascii="华文中宋" w:eastAsia="华文中宋" w:hAnsi="华文中宋"/>
                <w:color w:val="000000"/>
                <w:sz w:val="28"/>
              </w:rPr>
            </w:pPr>
            <w:r>
              <w:rPr>
                <w:rFonts w:ascii="华文中宋" w:eastAsia="华文中宋" w:hAnsi="华文中宋" w:hint="eastAsia"/>
                <w:color w:val="000000"/>
                <w:sz w:val="28"/>
              </w:rPr>
              <w:t>刊播</w:t>
            </w:r>
          </w:p>
          <w:p>
            <w:pPr>
              <w:pStyle w:val="style0"/>
              <w:spacing w:lineRule="exact" w:line="240"/>
              <w:jc w:val="center"/>
              <w:rPr>
                <w:rFonts w:ascii="仿宋" w:cs="仿宋" w:eastAsia="仿宋" w:hAnsi="仿宋"/>
                <w:color w:val="000000"/>
                <w:sz w:val="22"/>
                <w:szCs w:val="18"/>
              </w:rPr>
            </w:pPr>
            <w:r>
              <w:rPr>
                <w:rFonts w:ascii="华文中宋" w:eastAsia="华文中宋" w:hAnsi="华文中宋" w:hint="eastAsia"/>
                <w:color w:val="000000"/>
                <w:sz w:val="28"/>
              </w:rPr>
              <w:t>周期</w:t>
            </w:r>
          </w:p>
        </w:tc>
        <w:tc>
          <w:tcPr>
            <w:tcW w:w="1338" w:type="dxa"/>
            <w:tcBorders/>
            <w:vAlign w:val="center"/>
          </w:tcPr>
          <w:p>
            <w:pPr>
              <w:pStyle w:val="style0"/>
              <w:spacing w:lineRule="exact" w:line="240"/>
              <w:rPr>
                <w:rFonts w:ascii="仿宋" w:cs="仿宋" w:eastAsia="仿宋" w:hAnsi="仿宋"/>
                <w:color w:val="000000"/>
                <w:sz w:val="22"/>
                <w:szCs w:val="18"/>
              </w:rPr>
            </w:pPr>
          </w:p>
        </w:tc>
      </w:tr>
      <w:tr>
        <w:tblPrEx/>
        <w:trPr>
          <w:trHeight w:val="680" w:hRule="atLeast"/>
        </w:trPr>
        <w:tc>
          <w:tcPr>
            <w:tcW w:w="2940" w:type="dxa"/>
            <w:gridSpan w:val="2"/>
            <w:tcBorders/>
            <w:vAlign w:val="center"/>
          </w:tcPr>
          <w:p>
            <w:pPr>
              <w:pStyle w:val="style0"/>
              <w:spacing w:lineRule="exact" w:line="320"/>
              <w:rPr>
                <w:rFonts w:ascii="仿宋_GB2312" w:hAnsi="仿宋"/>
                <w:color w:val="000000"/>
                <w:szCs w:val="21"/>
              </w:rPr>
            </w:pPr>
            <w:r>
              <w:rPr>
                <w:rFonts w:ascii="华文中宋" w:eastAsia="华文中宋" w:hAnsi="华文中宋" w:hint="eastAsia"/>
                <w:color w:val="000000"/>
                <w:sz w:val="28"/>
              </w:rPr>
              <w:t>新媒体作品填报网址</w:t>
            </w:r>
          </w:p>
        </w:tc>
        <w:tc>
          <w:tcPr>
            <w:tcW w:w="6779" w:type="dxa"/>
            <w:gridSpan w:val="12"/>
            <w:tcBorders/>
            <w:vAlign w:val="center"/>
          </w:tcPr>
          <w:p>
            <w:pPr>
              <w:pStyle w:val="style0"/>
              <w:spacing w:lineRule="exact" w:line="260"/>
              <w:rPr>
                <w:rFonts w:ascii="华文中宋" w:eastAsia="华文中宋" w:hAnsi="华文中宋"/>
                <w:color w:val="000000"/>
                <w:sz w:val="28"/>
              </w:rPr>
            </w:pPr>
          </w:p>
        </w:tc>
      </w:tr>
      <w:tr>
        <w:tblPrEx/>
        <w:trPr>
          <w:trHeight w:val="680" w:hRule="atLeast"/>
        </w:trPr>
        <w:tc>
          <w:tcPr>
            <w:tcW w:w="1550" w:type="dxa"/>
            <w:tcBorders/>
            <w:vAlign w:val="center"/>
          </w:tcPr>
          <w:p>
            <w:pPr>
              <w:pStyle w:val="style0"/>
              <w:spacing w:lineRule="exact" w:line="320"/>
              <w:jc w:val="center"/>
              <w:rPr>
                <w:rFonts w:ascii="华文中宋" w:eastAsia="华文中宋" w:hAnsi="华文中宋"/>
                <w:color w:val="000000"/>
                <w:sz w:val="28"/>
              </w:rPr>
            </w:pPr>
            <w:r>
              <w:rPr>
                <w:rFonts w:ascii="华文中宋" w:eastAsia="华文中宋" w:hAnsi="华文中宋"/>
                <w:color w:val="000000"/>
                <w:sz w:val="28"/>
              </w:rPr>
              <w:t xml:space="preserve">  </w:t>
            </w:r>
            <w:r>
              <w:rPr>
                <w:rFonts w:ascii="华文中宋" w:eastAsia="华文中宋" w:hAnsi="华文中宋" w:hint="eastAsia"/>
                <w:color w:val="000000"/>
                <w:sz w:val="28"/>
              </w:rPr>
              <w:t>︵</w:t>
            </w:r>
          </w:p>
          <w:p>
            <w:pPr>
              <w:pStyle w:val="style0"/>
              <w:spacing w:lineRule="exact" w:line="320"/>
              <w:jc w:val="center"/>
              <w:rPr>
                <w:rFonts w:ascii="华文中宋" w:eastAsia="华文中宋" w:hAnsi="华文中宋"/>
                <w:color w:val="000000"/>
                <w:sz w:val="28"/>
              </w:rPr>
            </w:pPr>
            <w:r>
              <w:rPr>
                <w:rFonts w:ascii="华文中宋" w:eastAsia="华文中宋" w:hAnsi="华文中宋" w:hint="eastAsia"/>
                <w:color w:val="000000"/>
                <w:sz w:val="28"/>
              </w:rPr>
              <w:t>作采</w:t>
            </w:r>
          </w:p>
          <w:p>
            <w:pPr>
              <w:pStyle w:val="style0"/>
              <w:spacing w:lineRule="exact" w:line="320"/>
              <w:jc w:val="center"/>
              <w:rPr>
                <w:rFonts w:ascii="华文中宋" w:eastAsia="华文中宋" w:hAnsi="华文中宋"/>
                <w:color w:val="000000"/>
                <w:sz w:val="28"/>
              </w:rPr>
            </w:pPr>
            <w:r>
              <w:rPr>
                <w:rFonts w:ascii="华文中宋" w:eastAsia="华文中宋" w:hAnsi="华文中宋" w:hint="eastAsia"/>
                <w:color w:val="000000"/>
                <w:sz w:val="28"/>
              </w:rPr>
              <w:t>品编</w:t>
            </w:r>
          </w:p>
          <w:p>
            <w:pPr>
              <w:pStyle w:val="style0"/>
              <w:spacing w:lineRule="exact" w:line="320"/>
              <w:jc w:val="center"/>
              <w:rPr>
                <w:rFonts w:ascii="华文中宋" w:eastAsia="华文中宋" w:hAnsi="华文中宋"/>
                <w:color w:val="000000"/>
                <w:sz w:val="28"/>
              </w:rPr>
            </w:pPr>
            <w:r>
              <w:rPr>
                <w:rFonts w:ascii="华文中宋" w:eastAsia="华文中宋" w:hAnsi="华文中宋" w:hint="eastAsia"/>
                <w:color w:val="000000"/>
                <w:sz w:val="28"/>
              </w:rPr>
              <w:t>简过</w:t>
            </w:r>
          </w:p>
          <w:p>
            <w:pPr>
              <w:pStyle w:val="style0"/>
              <w:spacing w:lineRule="exact" w:line="320"/>
              <w:jc w:val="center"/>
              <w:rPr>
                <w:rFonts w:ascii="华文中宋" w:eastAsia="华文中宋" w:hAnsi="华文中宋"/>
                <w:color w:val="000000"/>
                <w:sz w:val="28"/>
              </w:rPr>
            </w:pPr>
            <w:r>
              <w:rPr>
                <w:rFonts w:ascii="华文中宋" w:eastAsia="华文中宋" w:hAnsi="华文中宋" w:hint="eastAsia"/>
                <w:color w:val="000000"/>
                <w:sz w:val="28"/>
              </w:rPr>
              <w:t>介程</w:t>
            </w:r>
          </w:p>
          <w:p>
            <w:pPr>
              <w:pStyle w:val="style0"/>
              <w:spacing w:lineRule="exact" w:line="320"/>
              <w:jc w:val="center"/>
              <w:rPr>
                <w:rFonts w:ascii="华文中宋" w:eastAsia="华文中宋" w:hAnsi="华文中宋"/>
                <w:color w:val="000000"/>
                <w:sz w:val="28"/>
              </w:rPr>
            </w:pPr>
            <w:r>
              <w:rPr>
                <w:rFonts w:ascii="华文中宋" w:eastAsia="华文中宋" w:hAnsi="华文中宋"/>
                <w:color w:val="000000"/>
                <w:sz w:val="28"/>
              </w:rPr>
              <w:t xml:space="preserve">  </w:t>
            </w:r>
            <w:r>
              <w:rPr>
                <w:rFonts w:ascii="华文中宋" w:eastAsia="华文中宋" w:hAnsi="华文中宋" w:hint="eastAsia"/>
                <w:color w:val="000000"/>
                <w:sz w:val="28"/>
              </w:rPr>
              <w:t>︶</w:t>
            </w:r>
          </w:p>
        </w:tc>
        <w:tc>
          <w:tcPr>
            <w:tcW w:w="8169" w:type="dxa"/>
            <w:gridSpan w:val="13"/>
            <w:tcBorders/>
            <w:vAlign w:val="center"/>
          </w:tcPr>
          <w:p>
            <w:pPr>
              <w:pStyle w:val="style0"/>
              <w:spacing w:lineRule="exact" w:line="240"/>
              <w:rPr>
                <w:rFonts w:ascii="仿宋" w:eastAsia="仿宋" w:hAnsi="仿宋"/>
                <w:color w:val="000000"/>
                <w:szCs w:val="21"/>
              </w:rPr>
            </w:pPr>
          </w:p>
          <w:p>
            <w:pPr>
              <w:pStyle w:val="style0"/>
              <w:spacing w:lineRule="auto" w:line="360"/>
              <w:ind w:firstLine="360" w:firstLineChars="200"/>
              <w:jc w:val="left"/>
              <w:rPr>
                <w:rFonts w:ascii="仿宋" w:eastAsia="仿宋" w:hAnsi="仿宋"/>
                <w:color w:val="000000"/>
                <w:w w:val="95"/>
                <w:szCs w:val="21"/>
              </w:rPr>
            </w:pPr>
            <w:r>
              <w:rPr>
                <w:rFonts w:ascii="楷体" w:cs="楷体" w:eastAsia="楷体" w:hAnsi="楷体" w:hint="eastAsia"/>
                <w:color w:val="000000"/>
                <w:sz w:val="18"/>
                <w:szCs w:val="18"/>
                <w:shd w:val="clear" w:color="auto" w:fill="ffffff"/>
              </w:rPr>
              <w:t>此稿是为“世界湿地日”所作，其核心思想在于，全面总结中国的湿地保护成绩，及其对于世界湿地保护提供的一种方案借鉴。这篇报道从一句话简单回顾世界湿地日的由来，引出</w:t>
            </w:r>
            <w:r>
              <w:rPr>
                <w:rFonts w:ascii="楷体" w:cs="楷体" w:eastAsia="楷体" w:hAnsi="楷体"/>
                <w:color w:val="000000"/>
                <w:sz w:val="18"/>
                <w:szCs w:val="18"/>
                <w:shd w:val="clear" w:color="auto" w:fill="ffffff"/>
              </w:rPr>
              <w:t>2023</w:t>
            </w:r>
            <w:r>
              <w:rPr>
                <w:rFonts w:ascii="楷体" w:cs="楷体" w:eastAsia="楷体" w:hAnsi="楷体" w:hint="eastAsia"/>
                <w:color w:val="000000"/>
                <w:sz w:val="18"/>
                <w:szCs w:val="18"/>
                <w:shd w:val="clear" w:color="auto" w:fill="ffffff"/>
              </w:rPr>
              <w:t>年世界湿地日的主题。继而阐释湿地之于地球和人类的功能，但回归到湿地本身退化与丧失的现状，两者相比较更凸显湿地保护修复的重要意义和迫切性紧迫性。随后列出中国政府在湿地保护方面采取的重要行动，以及由此取得的一系列看得见的成果，并特别提到了</w:t>
            </w:r>
            <w:r>
              <w:rPr>
                <w:rFonts w:ascii="楷体" w:cs="楷体" w:eastAsia="楷体" w:hAnsi="楷体"/>
                <w:color w:val="000000"/>
                <w:sz w:val="18"/>
                <w:szCs w:val="18"/>
                <w:shd w:val="clear" w:color="auto" w:fill="ffffff"/>
              </w:rPr>
              <w:t>2022</w:t>
            </w:r>
            <w:r>
              <w:rPr>
                <w:rFonts w:ascii="楷体" w:cs="楷体" w:eastAsia="楷体" w:hAnsi="楷体" w:hint="eastAsia"/>
                <w:color w:val="000000"/>
                <w:sz w:val="18"/>
                <w:szCs w:val="18"/>
                <w:shd w:val="clear" w:color="auto" w:fill="ffffff"/>
              </w:rPr>
              <w:t>年</w:t>
            </w:r>
            <w:r>
              <w:rPr>
                <w:rFonts w:ascii="楷体" w:cs="楷体" w:eastAsia="楷体" w:hAnsi="楷体"/>
                <w:color w:val="000000"/>
                <w:sz w:val="18"/>
                <w:szCs w:val="18"/>
                <w:shd w:val="clear" w:color="auto" w:fill="ffffff"/>
              </w:rPr>
              <w:t>11</w:t>
            </w:r>
            <w:r>
              <w:rPr>
                <w:rFonts w:ascii="楷体" w:cs="楷体" w:eastAsia="楷体" w:hAnsi="楷体" w:hint="eastAsia"/>
                <w:color w:val="000000"/>
                <w:sz w:val="18"/>
                <w:szCs w:val="18"/>
                <w:shd w:val="clear" w:color="auto" w:fill="ffffff"/>
              </w:rPr>
              <w:t>月在中国武汉举行的《湿地公约》第十四届缔约方大会，这是世界对中国湿地保护修复认可的一个典型例证。文末还特别补充，在政府之外，个人也是湿地保护的义务主体。这就形成了一个完整的闭环，将“世界湿地日”的有关要素都在这字数有限的一篇报道里得以呈现。这篇报道用语精准，逻辑顺畅，内容完整，在刊发后获得网络广泛转载，取得良好传播效果和社会影响，是向世界讲好中国故事的一个范例。</w:t>
            </w:r>
          </w:p>
        </w:tc>
      </w:tr>
      <w:tr>
        <w:tblPrEx/>
        <w:trPr>
          <w:trHeight w:val="2053" w:hRule="atLeast"/>
        </w:trPr>
        <w:tc>
          <w:tcPr>
            <w:tcW w:w="1550" w:type="dxa"/>
            <w:tcBorders/>
            <w:vAlign w:val="center"/>
          </w:tcPr>
          <w:p>
            <w:pPr>
              <w:pStyle w:val="style0"/>
              <w:spacing w:lineRule="exact" w:line="320"/>
              <w:jc w:val="center"/>
              <w:rPr>
                <w:rFonts w:ascii="华文中宋" w:eastAsia="华文中宋" w:hAnsi="华文中宋"/>
                <w:color w:val="000000"/>
                <w:sz w:val="28"/>
              </w:rPr>
            </w:pPr>
            <w:r>
              <w:rPr>
                <w:rFonts w:ascii="华文中宋" w:eastAsia="华文中宋" w:hAnsi="华文中宋" w:hint="eastAsia"/>
                <w:color w:val="000000"/>
                <w:sz w:val="28"/>
              </w:rPr>
              <w:t>国</w:t>
            </w:r>
          </w:p>
          <w:p>
            <w:pPr>
              <w:pStyle w:val="style0"/>
              <w:spacing w:lineRule="exact" w:line="320"/>
              <w:jc w:val="center"/>
              <w:rPr>
                <w:rFonts w:ascii="华文中宋" w:eastAsia="华文中宋" w:hAnsi="华文中宋"/>
                <w:color w:val="000000"/>
                <w:sz w:val="28"/>
              </w:rPr>
            </w:pPr>
            <w:r>
              <w:rPr>
                <w:rFonts w:ascii="华文中宋" w:eastAsia="华文中宋" w:hAnsi="华文中宋" w:hint="eastAsia"/>
                <w:color w:val="000000"/>
                <w:sz w:val="28"/>
              </w:rPr>
              <w:t>际</w:t>
            </w:r>
          </w:p>
          <w:p>
            <w:pPr>
              <w:pStyle w:val="style0"/>
              <w:spacing w:lineRule="exact" w:line="320"/>
              <w:jc w:val="center"/>
              <w:rPr>
                <w:rFonts w:ascii="华文中宋" w:eastAsia="华文中宋" w:hAnsi="华文中宋"/>
                <w:color w:val="000000"/>
                <w:sz w:val="28"/>
              </w:rPr>
            </w:pPr>
            <w:r>
              <w:rPr>
                <w:rFonts w:ascii="华文中宋" w:eastAsia="华文中宋" w:hAnsi="华文中宋" w:hint="eastAsia"/>
                <w:color w:val="000000"/>
                <w:sz w:val="28"/>
              </w:rPr>
              <w:t>传</w:t>
            </w:r>
          </w:p>
          <w:p>
            <w:pPr>
              <w:pStyle w:val="style0"/>
              <w:spacing w:lineRule="exact" w:line="320"/>
              <w:jc w:val="center"/>
              <w:rPr>
                <w:rFonts w:ascii="华文中宋" w:eastAsia="华文中宋" w:hAnsi="华文中宋"/>
                <w:color w:val="000000"/>
                <w:sz w:val="28"/>
              </w:rPr>
            </w:pPr>
            <w:r>
              <w:rPr>
                <w:rFonts w:ascii="华文中宋" w:eastAsia="华文中宋" w:hAnsi="华文中宋" w:hint="eastAsia"/>
                <w:color w:val="000000"/>
                <w:sz w:val="28"/>
              </w:rPr>
              <w:t>播</w:t>
            </w:r>
          </w:p>
          <w:p>
            <w:pPr>
              <w:pStyle w:val="style0"/>
              <w:spacing w:lineRule="exact" w:line="320"/>
              <w:jc w:val="center"/>
              <w:rPr>
                <w:rFonts w:ascii="华文中宋" w:eastAsia="华文中宋" w:hAnsi="华文中宋"/>
                <w:color w:val="000000"/>
                <w:sz w:val="28"/>
              </w:rPr>
            </w:pPr>
            <w:r>
              <w:rPr>
                <w:rFonts w:ascii="华文中宋" w:eastAsia="华文中宋" w:hAnsi="华文中宋" w:hint="eastAsia"/>
                <w:color w:val="000000"/>
                <w:sz w:val="28"/>
              </w:rPr>
              <w:t>效</w:t>
            </w:r>
          </w:p>
          <w:p>
            <w:pPr>
              <w:pStyle w:val="style0"/>
              <w:spacing w:lineRule="exact" w:line="320"/>
              <w:jc w:val="center"/>
              <w:rPr>
                <w:rFonts w:ascii="华文中宋" w:eastAsia="华文中宋" w:hAnsi="华文中宋"/>
                <w:color w:val="000000"/>
                <w:sz w:val="28"/>
              </w:rPr>
            </w:pPr>
            <w:r>
              <w:rPr>
                <w:rFonts w:ascii="华文中宋" w:eastAsia="华文中宋" w:hAnsi="华文中宋" w:hint="eastAsia"/>
                <w:color w:val="000000"/>
                <w:sz w:val="28"/>
              </w:rPr>
              <w:t>果</w:t>
            </w:r>
          </w:p>
        </w:tc>
        <w:tc>
          <w:tcPr>
            <w:tcW w:w="8169" w:type="dxa"/>
            <w:gridSpan w:val="13"/>
            <w:tcBorders/>
            <w:vAlign w:val="center"/>
          </w:tcPr>
          <w:p>
            <w:pPr>
              <w:pStyle w:val="style0"/>
              <w:ind w:firstLineChars="200"/>
              <w:rPr>
                <w:rFonts w:ascii="仿宋" w:cs="仿宋" w:eastAsia="仿宋" w:hAnsi="仿宋"/>
                <w:color w:val="000000"/>
                <w:sz w:val="24"/>
                <w:szCs w:val="18"/>
              </w:rPr>
            </w:pPr>
            <w:r>
              <w:rPr>
                <w:rFonts w:ascii="仿宋" w:cs="仿宋" w:eastAsia="仿宋" w:hAnsi="仿宋" w:hint="eastAsia"/>
                <w:color w:val="000000"/>
                <w:sz w:val="24"/>
                <w:szCs w:val="18"/>
                <w:lang w:eastAsia="zh-CN"/>
              </w:rPr>
              <w:t>稿件刊发后，让国际社会对于中国在湿地保护方面所取得的成绩有了更加全面和深刻的认识，获得广泛关注，反响很好，达到了预期的传播效果。</w:t>
            </w:r>
          </w:p>
          <w:p>
            <w:pPr>
              <w:pStyle w:val="style0"/>
              <w:ind w:firstLine="420"/>
              <w:rPr>
                <w:rFonts w:ascii="仿宋" w:eastAsia="仿宋" w:hAnsi="仿宋"/>
                <w:color w:val="000000"/>
                <w:szCs w:val="21"/>
              </w:rPr>
            </w:pPr>
          </w:p>
        </w:tc>
      </w:tr>
      <w:tr>
        <w:tblPrEx/>
        <w:trPr>
          <w:trHeight w:val="680" w:hRule="atLeast"/>
        </w:trPr>
        <w:tc>
          <w:tcPr>
            <w:tcW w:w="1550" w:type="dxa"/>
            <w:tcBorders/>
            <w:vAlign w:val="center"/>
          </w:tcPr>
          <w:p>
            <w:pPr>
              <w:pStyle w:val="style0"/>
              <w:spacing w:lineRule="exact" w:line="320"/>
              <w:jc w:val="center"/>
              <w:rPr>
                <w:rFonts w:ascii="华文中宋" w:eastAsia="华文中宋" w:hAnsi="华文中宋"/>
                <w:color w:val="000000"/>
                <w:sz w:val="28"/>
              </w:rPr>
            </w:pPr>
            <w:r>
              <w:rPr>
                <w:rFonts w:ascii="华文中宋" w:eastAsia="华文中宋" w:hAnsi="华文中宋"/>
                <w:color w:val="000000"/>
                <w:sz w:val="28"/>
              </w:rPr>
              <w:t xml:space="preserve">  </w:t>
            </w:r>
            <w:r>
              <w:rPr>
                <w:rFonts w:ascii="华文中宋" w:eastAsia="华文中宋" w:hAnsi="华文中宋" w:hint="eastAsia"/>
                <w:color w:val="000000"/>
                <w:sz w:val="28"/>
              </w:rPr>
              <w:t>︵</w:t>
            </w:r>
          </w:p>
          <w:p>
            <w:pPr>
              <w:pStyle w:val="style0"/>
              <w:spacing w:lineRule="exact" w:line="320"/>
              <w:jc w:val="center"/>
              <w:rPr>
                <w:rFonts w:ascii="华文中宋" w:eastAsia="华文中宋" w:hAnsi="华文中宋"/>
                <w:color w:val="000000"/>
                <w:sz w:val="28"/>
              </w:rPr>
            </w:pPr>
            <w:r>
              <w:rPr>
                <w:rFonts w:ascii="华文中宋" w:eastAsia="华文中宋" w:hAnsi="华文中宋" w:hint="eastAsia"/>
                <w:color w:val="000000"/>
                <w:sz w:val="28"/>
              </w:rPr>
              <w:t>初推</w:t>
            </w:r>
          </w:p>
          <w:p>
            <w:pPr>
              <w:pStyle w:val="style0"/>
              <w:spacing w:lineRule="exact" w:line="320"/>
              <w:jc w:val="center"/>
              <w:rPr>
                <w:rFonts w:ascii="华文中宋" w:eastAsia="华文中宋" w:hAnsi="华文中宋"/>
                <w:color w:val="000000"/>
                <w:sz w:val="28"/>
              </w:rPr>
            </w:pPr>
            <w:r>
              <w:rPr>
                <w:rFonts w:ascii="华文中宋" w:eastAsia="华文中宋" w:hAnsi="华文中宋" w:hint="eastAsia"/>
                <w:color w:val="000000"/>
                <w:sz w:val="28"/>
              </w:rPr>
              <w:t>评荐</w:t>
            </w:r>
          </w:p>
          <w:p>
            <w:pPr>
              <w:pStyle w:val="style0"/>
              <w:spacing w:lineRule="exact" w:line="320"/>
              <w:jc w:val="center"/>
              <w:rPr>
                <w:rFonts w:ascii="华文中宋" w:eastAsia="华文中宋" w:hAnsi="华文中宋"/>
                <w:color w:val="000000"/>
                <w:sz w:val="28"/>
              </w:rPr>
            </w:pPr>
            <w:r>
              <w:rPr>
                <w:rFonts w:ascii="华文中宋" w:eastAsia="华文中宋" w:hAnsi="华文中宋" w:hint="eastAsia"/>
                <w:color w:val="000000"/>
                <w:sz w:val="28"/>
              </w:rPr>
              <w:t>评理</w:t>
            </w:r>
          </w:p>
          <w:p>
            <w:pPr>
              <w:pStyle w:val="style0"/>
              <w:spacing w:lineRule="exact" w:line="320"/>
              <w:jc w:val="center"/>
              <w:rPr>
                <w:rFonts w:ascii="华文中宋" w:eastAsia="华文中宋" w:hAnsi="华文中宋"/>
                <w:color w:val="000000"/>
                <w:sz w:val="28"/>
              </w:rPr>
            </w:pPr>
            <w:r>
              <w:rPr>
                <w:rFonts w:ascii="华文中宋" w:eastAsia="华文中宋" w:hAnsi="华文中宋" w:hint="eastAsia"/>
                <w:color w:val="000000"/>
                <w:sz w:val="28"/>
              </w:rPr>
              <w:t>语由</w:t>
            </w:r>
          </w:p>
          <w:p>
            <w:pPr>
              <w:pStyle w:val="style0"/>
              <w:spacing w:lineRule="exact" w:line="320"/>
              <w:jc w:val="center"/>
              <w:rPr>
                <w:rFonts w:ascii="华文中宋" w:eastAsia="华文中宋" w:hAnsi="华文中宋"/>
                <w:color w:val="000000"/>
                <w:sz w:val="28"/>
              </w:rPr>
            </w:pPr>
            <w:r>
              <w:rPr>
                <w:rFonts w:ascii="华文中宋" w:eastAsia="华文中宋" w:hAnsi="华文中宋"/>
                <w:color w:val="000000"/>
                <w:sz w:val="28"/>
              </w:rPr>
              <w:t xml:space="preserve">  </w:t>
            </w:r>
            <w:r>
              <w:rPr>
                <w:rFonts w:ascii="华文中宋" w:eastAsia="华文中宋" w:hAnsi="华文中宋" w:hint="eastAsia"/>
                <w:color w:val="000000"/>
                <w:sz w:val="28"/>
              </w:rPr>
              <w:t>︶</w:t>
            </w:r>
          </w:p>
        </w:tc>
        <w:tc>
          <w:tcPr>
            <w:tcW w:w="8169" w:type="dxa"/>
            <w:gridSpan w:val="13"/>
            <w:tcBorders/>
            <w:vAlign w:val="center"/>
          </w:tcPr>
          <w:p>
            <w:pPr>
              <w:pStyle w:val="style0"/>
              <w:spacing w:lineRule="exact" w:line="260"/>
              <w:rPr>
                <w:rFonts w:ascii="楷体" w:cs="楷体" w:eastAsia="楷体" w:hAnsi="楷体"/>
                <w:color w:val="000000"/>
                <w:sz w:val="18"/>
                <w:szCs w:val="18"/>
                <w:shd w:val="clear" w:color="auto" w:fill="ffffff"/>
              </w:rPr>
            </w:pPr>
            <w:r>
              <w:rPr>
                <w:rFonts w:ascii="仿宋_GB2312" w:hAnsi="仿宋"/>
                <w:color w:val="000000"/>
                <w:sz w:val="24"/>
                <w:szCs w:val="18"/>
              </w:rPr>
              <w:t xml:space="preserve">   </w:t>
            </w:r>
            <w:r>
              <w:rPr>
                <w:rFonts w:ascii="楷体" w:cs="楷体" w:eastAsia="楷体" w:hAnsi="楷体" w:hint="eastAsia"/>
                <w:color w:val="000000"/>
                <w:sz w:val="18"/>
                <w:szCs w:val="18"/>
                <w:shd w:val="clear" w:color="auto" w:fill="ffffff"/>
              </w:rPr>
              <w:t>这篇报道立意深刻，有高度，体现了记者的政治素质和新闻敏感性强，较为全面地呈现了中国在湿地保护方面所采取的行动和取得的成绩，致力于向世界讲好中国故事，从传播效果来看也达到了这一目的。语言生动形象、准确严谨，阐释层层递进、非常清楚，观点鲜明，值得推荐。</w:t>
            </w:r>
          </w:p>
          <w:p>
            <w:pPr>
              <w:pStyle w:val="style0"/>
              <w:spacing w:lineRule="exact" w:line="260"/>
              <w:rPr>
                <w:rFonts w:ascii="楷体" w:cs="楷体" w:eastAsia="楷体" w:hAnsi="楷体"/>
                <w:color w:val="000000"/>
                <w:sz w:val="18"/>
                <w:szCs w:val="18"/>
                <w:shd w:val="clear" w:color="auto" w:fill="ffffff"/>
              </w:rPr>
            </w:pPr>
            <w:r>
              <w:rPr>
                <w:rFonts w:ascii="楷体" w:cs="楷体" w:eastAsia="楷体" w:hAnsi="楷体"/>
                <w:color w:val="000000"/>
                <w:sz w:val="18"/>
                <w:szCs w:val="18"/>
                <w:shd w:val="clear" w:color="auto" w:fill="ffffff"/>
              </w:rPr>
              <w:t xml:space="preserve">                      </w:t>
            </w:r>
          </w:p>
          <w:p>
            <w:pPr>
              <w:pStyle w:val="style0"/>
              <w:spacing w:lineRule="exact" w:line="360"/>
              <w:rPr>
                <w:rFonts w:ascii="华文中宋" w:eastAsia="华文中宋" w:hAnsi="华文中宋"/>
                <w:color w:val="000000"/>
                <w:sz w:val="28"/>
              </w:rPr>
            </w:pPr>
            <w:r>
              <w:rPr>
                <w:rFonts w:ascii="华文中宋" w:eastAsia="华文中宋" w:hAnsi="华文中宋"/>
                <w:color w:val="000000"/>
                <w:spacing w:val="-2"/>
                <w:sz w:val="28"/>
              </w:rPr>
              <w:t xml:space="preserve">                           </w:t>
            </w:r>
            <w:r>
              <w:rPr>
                <w:rFonts w:ascii="华文中宋" w:eastAsia="华文中宋" w:hAnsi="华文中宋" w:hint="eastAsia"/>
                <w:color w:val="000000"/>
                <w:spacing w:val="-2"/>
                <w:sz w:val="28"/>
              </w:rPr>
              <w:t>签名：</w:t>
            </w:r>
            <w:r>
              <w:rPr>
                <w:rFonts w:ascii="华文中宋" w:eastAsia="华文中宋" w:hAnsi="华文中宋" w:hint="eastAsia"/>
                <w:color w:val="000000"/>
                <w:sz w:val="28"/>
              </w:rPr>
              <w:t>（盖单位公章）</w:t>
            </w:r>
          </w:p>
          <w:p>
            <w:pPr>
              <w:pStyle w:val="style0"/>
              <w:rPr>
                <w:rFonts w:ascii="仿宋" w:eastAsia="仿宋" w:hAnsi="仿宋"/>
                <w:color w:val="000000"/>
                <w:szCs w:val="21"/>
              </w:rPr>
            </w:pPr>
            <w:r>
              <w:rPr>
                <w:rFonts w:ascii="仿宋_GB2312"/>
                <w:color w:val="000000"/>
                <w:sz w:val="28"/>
              </w:rPr>
              <w:t xml:space="preserve">                                 </w:t>
            </w:r>
            <w:r>
              <w:rPr>
                <w:rFonts w:ascii="华文中宋" w:eastAsia="华文中宋" w:hAnsi="华文中宋"/>
                <w:color w:val="000000"/>
                <w:sz w:val="28"/>
              </w:rPr>
              <w:t>2024</w:t>
            </w:r>
            <w:r>
              <w:rPr>
                <w:rFonts w:ascii="华文中宋" w:eastAsia="华文中宋" w:hAnsi="华文中宋" w:hint="eastAsia"/>
                <w:color w:val="000000"/>
                <w:sz w:val="28"/>
              </w:rPr>
              <w:t>年</w:t>
            </w:r>
            <w:r>
              <w:rPr>
                <w:rFonts w:ascii="华文中宋" w:eastAsia="华文中宋" w:hAnsi="华文中宋"/>
                <w:color w:val="000000"/>
                <w:sz w:val="28"/>
              </w:rPr>
              <w:t xml:space="preserve">  </w:t>
            </w:r>
            <w:r>
              <w:rPr>
                <w:rFonts w:ascii="华文中宋" w:eastAsia="华文中宋" w:hAnsi="华文中宋" w:hint="eastAsia"/>
                <w:color w:val="000000"/>
                <w:sz w:val="28"/>
              </w:rPr>
              <w:t>月</w:t>
            </w:r>
            <w:r>
              <w:rPr>
                <w:rFonts w:ascii="华文中宋" w:eastAsia="华文中宋" w:hAnsi="华文中宋"/>
                <w:color w:val="000000"/>
                <w:sz w:val="28"/>
              </w:rPr>
              <w:t xml:space="preserve">  </w:t>
            </w:r>
            <w:r>
              <w:rPr>
                <w:rFonts w:ascii="华文中宋" w:eastAsia="华文中宋" w:hAnsi="华文中宋" w:hint="eastAsia"/>
                <w:color w:val="000000"/>
                <w:sz w:val="28"/>
              </w:rPr>
              <w:t>日</w:t>
            </w:r>
          </w:p>
        </w:tc>
      </w:tr>
      <w:tr>
        <w:tblPrEx/>
        <w:trPr>
          <w:trHeight w:val="680" w:hRule="atLeast"/>
        </w:trPr>
        <w:tc>
          <w:tcPr>
            <w:tcW w:w="1550" w:type="dxa"/>
            <w:tcBorders/>
            <w:vAlign w:val="center"/>
          </w:tcPr>
          <w:p>
            <w:pPr>
              <w:pStyle w:val="style0"/>
              <w:spacing w:lineRule="exact" w:line="260"/>
              <w:jc w:val="center"/>
              <w:rPr>
                <w:rFonts w:ascii="华文中宋" w:eastAsia="华文中宋" w:hAnsi="华文中宋"/>
                <w:color w:val="000000"/>
                <w:sz w:val="28"/>
              </w:rPr>
            </w:pPr>
            <w:r>
              <w:rPr>
                <w:rFonts w:ascii="华文中宋" w:eastAsia="华文中宋" w:hAnsi="华文中宋" w:hint="eastAsia"/>
                <w:color w:val="000000"/>
                <w:sz w:val="28"/>
              </w:rPr>
              <w:t>联系人</w:t>
            </w:r>
          </w:p>
        </w:tc>
        <w:tc>
          <w:tcPr>
            <w:tcW w:w="1777" w:type="dxa"/>
            <w:gridSpan w:val="2"/>
            <w:tcBorders/>
            <w:vAlign w:val="center"/>
          </w:tcPr>
          <w:p>
            <w:pPr>
              <w:pStyle w:val="style0"/>
              <w:spacing w:lineRule="exact" w:line="260"/>
              <w:jc w:val="center"/>
              <w:rPr>
                <w:rFonts w:ascii="华文中宋" w:eastAsia="华文中宋" w:hAnsi="华文中宋"/>
                <w:color w:val="000000"/>
                <w:sz w:val="28"/>
              </w:rPr>
            </w:pPr>
            <w:r>
              <w:rPr>
                <w:rFonts w:ascii="仿宋" w:cs="仿宋" w:eastAsia="仿宋" w:hAnsi="仿宋" w:hint="eastAsia"/>
                <w:color w:val="000000"/>
                <w:sz w:val="24"/>
                <w:szCs w:val="18"/>
              </w:rPr>
              <w:t>张维</w:t>
            </w:r>
          </w:p>
        </w:tc>
        <w:tc>
          <w:tcPr>
            <w:tcW w:w="1621" w:type="dxa"/>
            <w:gridSpan w:val="2"/>
            <w:tcBorders/>
            <w:vAlign w:val="center"/>
          </w:tcPr>
          <w:p>
            <w:pPr>
              <w:pStyle w:val="style0"/>
              <w:spacing w:lineRule="exact" w:line="260"/>
              <w:jc w:val="center"/>
              <w:rPr>
                <w:rFonts w:ascii="华文中宋" w:eastAsia="华文中宋" w:hAnsi="华文中宋"/>
                <w:color w:val="000000"/>
                <w:sz w:val="28"/>
              </w:rPr>
            </w:pPr>
            <w:r>
              <w:rPr>
                <w:rFonts w:ascii="华文中宋" w:eastAsia="华文中宋" w:hAnsi="华文中宋" w:hint="eastAsia"/>
                <w:color w:val="000000"/>
                <w:sz w:val="28"/>
              </w:rPr>
              <w:t>邮箱</w:t>
            </w:r>
          </w:p>
        </w:tc>
        <w:tc>
          <w:tcPr>
            <w:tcW w:w="1620" w:type="dxa"/>
            <w:gridSpan w:val="4"/>
            <w:tcBorders/>
            <w:vAlign w:val="center"/>
          </w:tcPr>
          <w:p>
            <w:pPr>
              <w:pStyle w:val="style0"/>
              <w:spacing w:lineRule="exact" w:line="260"/>
              <w:jc w:val="center"/>
              <w:rPr>
                <w:rFonts w:ascii="华文中宋" w:eastAsia="华文中宋" w:hAnsi="华文中宋"/>
                <w:color w:val="000000"/>
                <w:sz w:val="28"/>
              </w:rPr>
            </w:pPr>
            <w:r>
              <w:rPr>
                <w:rFonts w:ascii="仿宋" w:cs="仿宋" w:eastAsia="仿宋" w:hAnsi="仿宋"/>
                <w:color w:val="000000"/>
                <w:sz w:val="24"/>
                <w:szCs w:val="18"/>
              </w:rPr>
              <w:t>victoria_suchoow@hotmail.com</w:t>
            </w:r>
          </w:p>
        </w:tc>
        <w:tc>
          <w:tcPr>
            <w:tcW w:w="1621" w:type="dxa"/>
            <w:gridSpan w:val="3"/>
            <w:tcBorders/>
            <w:vAlign w:val="center"/>
          </w:tcPr>
          <w:p>
            <w:pPr>
              <w:pStyle w:val="style0"/>
              <w:spacing w:lineRule="exact" w:line="260"/>
              <w:jc w:val="center"/>
              <w:rPr>
                <w:rFonts w:ascii="华文中宋" w:eastAsia="华文中宋" w:hAnsi="华文中宋"/>
                <w:color w:val="000000"/>
                <w:sz w:val="28"/>
              </w:rPr>
            </w:pPr>
            <w:r>
              <w:rPr>
                <w:rFonts w:ascii="华文中宋" w:eastAsia="华文中宋" w:hAnsi="华文中宋" w:hint="eastAsia"/>
                <w:color w:val="000000"/>
                <w:sz w:val="28"/>
              </w:rPr>
              <w:t>手机</w:t>
            </w:r>
          </w:p>
        </w:tc>
        <w:tc>
          <w:tcPr>
            <w:tcW w:w="1530" w:type="dxa"/>
            <w:gridSpan w:val="2"/>
            <w:tcBorders/>
            <w:vAlign w:val="center"/>
          </w:tcPr>
          <w:p>
            <w:pPr>
              <w:pStyle w:val="style0"/>
              <w:spacing w:lineRule="exact" w:line="260"/>
              <w:jc w:val="center"/>
              <w:rPr>
                <w:rFonts w:ascii="华文中宋" w:eastAsia="华文中宋" w:hAnsi="华文中宋"/>
                <w:color w:val="000000"/>
                <w:sz w:val="28"/>
              </w:rPr>
            </w:pPr>
            <w:r>
              <w:rPr>
                <w:rFonts w:ascii="仿宋" w:cs="仿宋" w:eastAsia="仿宋" w:hAnsi="仿宋"/>
                <w:color w:val="000000"/>
                <w:sz w:val="24"/>
                <w:szCs w:val="18"/>
              </w:rPr>
              <w:t>13552876583</w:t>
            </w:r>
          </w:p>
        </w:tc>
      </w:tr>
      <w:tr>
        <w:tblPrEx/>
        <w:trPr>
          <w:trHeight w:val="558" w:hRule="atLeast"/>
        </w:trPr>
        <w:tc>
          <w:tcPr>
            <w:tcW w:w="1550" w:type="dxa"/>
            <w:tcBorders/>
            <w:vAlign w:val="center"/>
          </w:tcPr>
          <w:p>
            <w:pPr>
              <w:pStyle w:val="style0"/>
              <w:spacing w:lineRule="exact" w:line="260"/>
              <w:jc w:val="center"/>
              <w:rPr>
                <w:rFonts w:ascii="华文中宋" w:eastAsia="华文中宋" w:hAnsi="华文中宋"/>
                <w:color w:val="000000"/>
                <w:sz w:val="28"/>
              </w:rPr>
            </w:pPr>
            <w:r>
              <w:rPr>
                <w:rFonts w:ascii="华文中宋" w:eastAsia="华文中宋" w:hAnsi="华文中宋" w:hint="eastAsia"/>
                <w:color w:val="000000"/>
                <w:sz w:val="28"/>
              </w:rPr>
              <w:t>地址</w:t>
            </w:r>
          </w:p>
        </w:tc>
        <w:tc>
          <w:tcPr>
            <w:tcW w:w="5018" w:type="dxa"/>
            <w:gridSpan w:val="8"/>
            <w:tcBorders/>
            <w:vAlign w:val="center"/>
          </w:tcPr>
          <w:p>
            <w:pPr>
              <w:pStyle w:val="style0"/>
              <w:spacing w:lineRule="exact" w:line="260"/>
              <w:jc w:val="center"/>
              <w:rPr>
                <w:rFonts w:ascii="华文中宋" w:eastAsia="华文中宋" w:hAnsi="华文中宋"/>
                <w:color w:val="000000"/>
                <w:sz w:val="28"/>
              </w:rPr>
            </w:pPr>
            <w:r>
              <w:rPr>
                <w:rFonts w:ascii="仿宋" w:cs="仿宋" w:eastAsia="仿宋" w:hAnsi="仿宋" w:hint="eastAsia"/>
                <w:color w:val="000000"/>
                <w:sz w:val="24"/>
                <w:szCs w:val="18"/>
              </w:rPr>
              <w:t>北京市朝阳区花家地甲一号</w:t>
            </w:r>
          </w:p>
        </w:tc>
        <w:tc>
          <w:tcPr>
            <w:tcW w:w="1621" w:type="dxa"/>
            <w:gridSpan w:val="3"/>
            <w:tcBorders/>
            <w:vAlign w:val="center"/>
          </w:tcPr>
          <w:p>
            <w:pPr>
              <w:pStyle w:val="style0"/>
              <w:spacing w:lineRule="exact" w:line="260"/>
              <w:jc w:val="center"/>
              <w:rPr>
                <w:rFonts w:ascii="华文中宋" w:eastAsia="华文中宋" w:hAnsi="华文中宋"/>
                <w:color w:val="000000"/>
                <w:sz w:val="28"/>
              </w:rPr>
            </w:pPr>
            <w:r>
              <w:rPr>
                <w:rFonts w:ascii="华文中宋" w:eastAsia="华文中宋" w:hAnsi="华文中宋" w:hint="eastAsia"/>
                <w:color w:val="000000"/>
                <w:sz w:val="28"/>
              </w:rPr>
              <w:t>邮编</w:t>
            </w:r>
          </w:p>
        </w:tc>
        <w:tc>
          <w:tcPr>
            <w:tcW w:w="1530" w:type="dxa"/>
            <w:gridSpan w:val="2"/>
            <w:tcBorders/>
            <w:vAlign w:val="center"/>
          </w:tcPr>
          <w:p>
            <w:pPr>
              <w:pStyle w:val="style0"/>
              <w:spacing w:lineRule="exact" w:line="260"/>
              <w:jc w:val="center"/>
              <w:rPr>
                <w:rFonts w:ascii="华文中宋" w:eastAsia="华文中宋" w:hAnsi="华文中宋"/>
                <w:color w:val="000000"/>
                <w:sz w:val="28"/>
              </w:rPr>
            </w:pPr>
            <w:r>
              <w:rPr>
                <w:rFonts w:ascii="仿宋" w:cs="仿宋" w:eastAsia="仿宋" w:hAnsi="仿宋"/>
                <w:color w:val="000000"/>
                <w:sz w:val="24"/>
                <w:szCs w:val="18"/>
              </w:rPr>
              <w:t>100102</w:t>
            </w:r>
          </w:p>
        </w:tc>
      </w:tr>
    </w:tbl>
    <w:p>
      <w:pPr>
        <w:pStyle w:val="style0"/>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Calibri">
    <w:altName w:val="Calibri"/>
    <w:panose1 w:val="020f0502020002030204"/>
    <w:charset w:val="00"/>
    <w:family w:val="swiss"/>
    <w:pitch w:val="variable"/>
    <w:sig w:usb0="E0002AFF" w:usb1="C000247B" w:usb2="00000009" w:usb3="00000000" w:csb0="000001FF" w:csb1="00000000"/>
  </w:font>
  <w:font w:name="仿宋_GB2312">
    <w:altName w:val="仿宋"/>
    <w:panose1 w:val="00000000000000000000"/>
    <w:charset w:val="86"/>
    <w:family w:val="modern"/>
    <w:pitch w:val="default"/>
    <w:sig w:usb0="00000001" w:usb1="080E0000" w:usb2="00000010" w:usb3="00000000" w:csb0="00040000" w:csb1="00000000"/>
  </w:font>
  <w:font w:name="黑体">
    <w:altName w:val="Sim??"/>
    <w:panose1 w:val="02010609060001010101"/>
    <w:charset w:val="86"/>
    <w:family w:val="modern"/>
    <w:pitch w:val="fixed"/>
    <w:sig w:usb0="800002BF" w:usb1="38CF7CFA" w:usb2="00000016" w:usb3="00000000" w:csb0="00040001" w:csb1="00000000"/>
  </w:font>
  <w:font w:name="方正小标宋简体">
    <w:altName w:val="方正舒体"/>
    <w:panose1 w:val="00000000000000000000"/>
    <w:charset w:val="86"/>
    <w:family w:val="script"/>
    <w:pitch w:val="default"/>
    <w:sig w:usb0="00000001" w:usb1="080E0000" w:usb2="00000010" w:usb3="00000000" w:csb0="00040000" w:csb1="00000000"/>
  </w:font>
  <w:font w:name="华文中宋">
    <w:altName w:val="华文中宋"/>
    <w:panose1 w:val="02010600040001010101"/>
    <w:charset w:val="86"/>
    <w:family w:val="auto"/>
    <w:pitch w:val="variable"/>
    <w:sig w:usb0="00000287" w:usb1="080F0000" w:usb2="00000010" w:usb3="00000000" w:csb0="0004009F" w:csb1="00000000"/>
  </w:font>
  <w:font w:name="仿宋">
    <w:altName w:val="仿宋"/>
    <w:panose1 w:val="02010609060001010101"/>
    <w:charset w:val="86"/>
    <w:family w:val="modern"/>
    <w:pitch w:val="fixed"/>
    <w:sig w:usb0="800002BF" w:usb1="38CF7CFA" w:usb2="00000016" w:usb3="00000000" w:csb0="00040001" w:csb1="00000000"/>
  </w:font>
  <w:font w:name="楷体">
    <w:altName w:val="楷体"/>
    <w:panose1 w:val="02010609060001010101"/>
    <w:charset w:val="86"/>
    <w:family w:val="modern"/>
    <w:pitch w:val="fixed"/>
    <w:sig w:usb0="800002BF" w:usb1="38CF7CFA" w:usb2="00000016" w:usb3="00000000" w:csb0="00040001"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2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kern w:val="2"/>
        <w:sz w:val="21"/>
        <w:szCs w:val="22"/>
        <w:lang w:val="en-US" w:bidi="ar-SA" w:eastAsia="zh-CN"/>
      </w:rPr>
    </w:rPrDefault>
    <w:pPrDefault>
      <w:pPr/>
    </w:pPrDefault>
  </w:docDefaults>
  <w:style w:type="paragraph" w:default="1" w:styleId="style0">
    <w:name w:val="Normal"/>
    <w:next w:val="style0"/>
    <w:qFormat/>
    <w:pPr>
      <w:widowControl w:val="false"/>
      <w:jc w:val="both"/>
    </w:pPr>
    <w:rPr>
      <w:rFonts w:ascii="Calibri" w:eastAsia="仿宋_GB2312" w:hAnsi="Calibri"/>
      <w:sz w:val="32"/>
    </w:rPr>
  </w:style>
  <w:style w:type="character" w:default="1" w:styleId="style65">
    <w:name w:val="Default Paragraph Font"/>
    <w:next w:val="style65"/>
    <w:uiPriority w:val="99"/>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81">
    <w:name w:val="Body Text 3"/>
    <w:basedOn w:val="style0"/>
    <w:next w:val="style81"/>
    <w:link w:val="style4097"/>
    <w:uiPriority w:val="99"/>
    <w:pPr>
      <w:spacing w:after="120"/>
    </w:pPr>
    <w:rPr>
      <w:sz w:val="16"/>
      <w:szCs w:val="16"/>
    </w:rPr>
  </w:style>
  <w:style w:type="character" w:customStyle="1" w:styleId="style4097">
    <w:name w:val="Body Text 3 Char"/>
    <w:basedOn w:val="style65"/>
    <w:next w:val="style4097"/>
    <w:link w:val="style81"/>
    <w:uiPriority w:val="99"/>
    <w:rPr>
      <w:rFonts w:ascii="Calibri" w:cs="Times New Roman" w:eastAsia="仿宋_GB2312" w:hAnsi="Calibri"/>
      <w:sz w:val="16"/>
      <w:szCs w:val="16"/>
    </w:rPr>
  </w:style>
  <w:style w:type="character" w:styleId="style87">
    <w:name w:val="Strong"/>
    <w:basedOn w:val="style65"/>
    <w:next w:val="style87"/>
    <w:qFormat/>
    <w:uiPriority w:val="99"/>
    <w:rPr>
      <w:rFonts w:cs="Times New Roman"/>
      <w:b/>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Words>765</Words>
  <Pages>2</Pages>
  <Characters>827</Characters>
  <Application>WPS Office</Application>
  <DocSecurity>0</DocSecurity>
  <Paragraphs>76</Paragraphs>
  <ScaleCrop>false</ScaleCrop>
  <LinksUpToDate>false</LinksUpToDate>
  <CharactersWithSpaces>932</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2024-04-02T02:21:00Z</dcterms:created>
  <dc:creator>张维</dc:creator>
  <lastModifiedBy>BRQ-AN00</lastModifiedBy>
  <dcterms:modified xsi:type="dcterms:W3CDTF">2024-04-03T01:53:07Z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5ca6006d42054284979bf9df3ebe7b6e_23</vt:lpwstr>
  </property>
</Properties>
</file>