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r>
        <w:rPr>
          <w:rFonts w:ascii="黑体" w:hAnsi="黑体" w:eastAsia="黑体" w:cs="黑体"/>
          <w:bCs/>
          <w:color w:val="000000"/>
          <w:szCs w:val="32"/>
        </w:rPr>
        <w:t>3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国际传播参评作品推荐表</w:t>
      </w:r>
    </w:p>
    <w:tbl>
      <w:tblPr>
        <w:tblStyle w:val="9"/>
        <w:tblW w:w="97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0"/>
        <w:gridCol w:w="387"/>
        <w:gridCol w:w="188"/>
        <w:gridCol w:w="1433"/>
        <w:gridCol w:w="64"/>
        <w:gridCol w:w="86"/>
        <w:gridCol w:w="1422"/>
        <w:gridCol w:w="48"/>
        <w:gridCol w:w="945"/>
        <w:gridCol w:w="9"/>
        <w:gridCol w:w="667"/>
        <w:gridCol w:w="192"/>
        <w:gridCol w:w="1338"/>
      </w:tblGrid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48" w:type="dxa"/>
            <w:gridSpan w:val="6"/>
            <w:vAlign w:val="center"/>
          </w:tcPr>
          <w:p>
            <w:pPr>
              <w:spacing w:line="380" w:lineRule="exact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先后与30余个国家和国家联盟签订50份政府间、部门间合作文件</w:t>
            </w:r>
          </w:p>
          <w:p>
            <w:pPr>
              <w:spacing w:line="380" w:lineRule="exact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中国不断深化与各国禁毒领域全方位合作</w:t>
            </w:r>
          </w:p>
        </w:tc>
        <w:tc>
          <w:tcPr>
            <w:tcW w:w="142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体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裁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通讯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346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  <w:t>董凡超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编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辑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  <w:t>赵阳 王卫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346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法制日报社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《法治日报》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497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  <w:t>2458字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中文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第5版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2510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  <w:t>2023年9月18日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周期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79" w:type="dxa"/>
            <w:gridSpan w:val="12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69" w:type="dxa"/>
            <w:gridSpan w:val="1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近年来，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中国政府秉持人类命运共同体理念，积极参与毒品问题全球共治，推动开展区域禁毒领域项目活动，不断在国际禁毒舞台上贡献中国智慧与力量。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2023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9月6日，由中国政府主办的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第14届大湄公河次区域禁毒合作谅解备忘录（MOU）签约方部长级会议在北京举行。柬埔寨、中国、老挝、缅甸、泰国、越南政府代表团以及联合国毒品和犯罪问题办公室代表出席会议。此次部长级会议正值该机制成立30周年，对确定机制未来走向、深化区域禁毒合作、促进全球毒品共治具有重要意义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记者来到会议现场，采访了多位参会代表和我国公安机关禁毒部门责任人，记录下国际社会对我国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积极参与毒品问题全球共治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的高度评价和广泛赞誉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稿件呈现做到了主题鲜明、选材典型、信息量大、感染力强。</w:t>
            </w:r>
          </w:p>
        </w:tc>
      </w:tr>
      <w:tr>
        <w:tblPrEx>
          <w:tblLayout w:type="fixed"/>
        </w:tblPrEx>
        <w:trPr>
          <w:trHeight w:val="2053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国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69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稿件刊发后，国内外新闻媒体纷纷转载，取得了良好的传播效果，并获得公安系统相关部门充分肯定。</w:t>
            </w:r>
          </w:p>
          <w:p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填报境外落地、转载、引用链接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instrText xml:space="preserve"> HYPERLINK "https://cn.nhandan.vn/禁毒-tag5666.html"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https://cn.nhandan.vn/禁毒-tag5666.html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instrText xml:space="preserve"> HYPERLINK "https://ws.ndc.gov.tw/Download.ashx?u=LzAwMS9hZG1pbmlzdHJhdG9yLzEwL3JlbGZpbGUvNTU2Ni84ODExLzNhZDMyM2Y1LTJiZjUtNDRkNS04ZDk3LTIyNzA5YzU0ZDFjZC5wZGY%3D&amp;n=VGFpd2FuIEVjbm9taWMgRm9ydW1fMTUtMi5wZGY%3D&amp;icon=..pdf"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https://ws.ndc.gov.tw/Download.ashx?u=LzAwMS9hZG1pbmlzdHJhdG9yLzEwL3JlbGZpbGUvNTU2Ni84ODExLzNhZDMyM2Y1LTJiZjUtNDRkNS04ZDk3LTIyNzA5YzU0ZDFjZC5wZGY%3D&amp;n=VGFpd2FuIEVjbm9taWMgRm9ydW1fMTUtMi5wZGY%3D&amp;icon=..pdf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instrText xml:space="preserve"> HYPERLINK "https://eresources.nlb.gov.sg/newspapers/digitised/issue/nysp19540130-1"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https://eresources.nlb.gov.sg/newspapers/digitised/issue/nysp19540130-1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69" w:type="dxa"/>
            <w:gridSpan w:val="13"/>
            <w:vAlign w:val="center"/>
          </w:tcPr>
          <w:p>
            <w:pPr>
              <w:spacing w:line="260" w:lineRule="exact"/>
              <w:rPr>
                <w:rFonts w:hint="default" w:ascii="仿宋_GB2312" w:hAnsi="仿宋"/>
                <w:color w:val="000000"/>
                <w:sz w:val="24"/>
                <w:szCs w:val="18"/>
                <w:lang w:val="en-US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此稿件采写过程中，记者牢记联接中外、沟通世界的职责，全面展示我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近年来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深化与各国禁毒领域全方位合作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的瞩目成就。特予以推荐。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邮箱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bookmarkStart w:id="0" w:name="_GoBack" w:colFirst="3" w:colLast="1"/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地址</w:t>
            </w:r>
          </w:p>
        </w:tc>
        <w:tc>
          <w:tcPr>
            <w:tcW w:w="50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邮编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</w:p>
        </w:tc>
      </w:tr>
      <w:bookmarkEnd w:id="0"/>
      <w:tr>
        <w:tblPrEx>
          <w:tblLayout w:type="fixed"/>
        </w:tblPrEx>
        <w:trPr>
          <w:trHeight w:val="755" w:hRule="atLeast"/>
        </w:trPr>
        <w:tc>
          <w:tcPr>
            <w:tcW w:w="9719" w:type="dxa"/>
            <w:gridSpan w:val="14"/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247" w:bottom="1440" w:left="124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3038475</wp:posOffset>
              </wp:positionH>
              <wp:positionV relativeFrom="paragraph">
                <wp:posOffset>1270</wp:posOffset>
              </wp:positionV>
              <wp:extent cx="889635" cy="230505"/>
              <wp:effectExtent l="0" t="0" r="0" b="1079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560"/>
                            <w:jc w:val="center"/>
                            <w:rPr>
                              <w:rStyle w:val="6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" w:hAnsi="仿宋" w:eastAsia="仿宋" w:cs="仿宋"/>
                              <w:sz w:val="28"/>
                            </w:rPr>
                            <w:t>13</w:t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9.25pt;margin-top:0.1pt;height:18.15pt;width:70.05pt;mso-position-horizontal-relative:page;mso-wrap-style:none;z-index:251659264;mso-width-relative:page;mso-height-relative:page;" filled="f" stroked="f" coordsize="21600,21600" o:gfxdata="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g5aA9UAAAAHAQAADwAA&#10;AAAAAAABACAAAAAiAAAAZHJzL2Rvd25yZXYueG1sUEsBAhQAFAAAAAgAh07iQPUzo3sZAgAAEwQA&#10;AA4AAAAAAAAAAQAgAAAAJAEAAGRycy9lMm9Eb2MueG1sUEsFBgAAAAAGAAYAWQEAAK8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jc w:val="center"/>
                      <w:rPr>
                        <w:rStyle w:val="6"/>
                        <w:sz w:val="28"/>
                      </w:rPr>
                    </w:pP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" w:hAnsi="仿宋" w:eastAsia="仿宋" w:cs="仿宋"/>
                        <w:sz w:val="28"/>
                      </w:rPr>
                      <w:t>13</w:t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C052"/>
    <w:multiLevelType w:val="singleLevel"/>
    <w:tmpl w:val="5731C0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10">
    <w:name w:val="正文文本 3 字符"/>
    <w:basedOn w:val="5"/>
    <w:link w:val="2"/>
    <w:qFormat/>
    <w:uiPriority w:val="99"/>
    <w:rPr>
      <w:rFonts w:ascii="Calibri" w:hAnsi="Calibri" w:eastAsia="仿宋_GB2312" w:cs="Times New Roman"/>
      <w:sz w:val="16"/>
      <w:szCs w:val="16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眉 字符"/>
    <w:basedOn w:val="5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3943</Characters>
  <Lines>32</Lines>
  <Paragraphs>9</Paragraphs>
  <TotalTime>0</TotalTime>
  <ScaleCrop>false</ScaleCrop>
  <LinksUpToDate>false</LinksUpToDate>
  <CharactersWithSpaces>4625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2024-03-28T22:30:00Z</dcterms:created>
  <dc:creator>acer</dc:creator>
  <cp:lastModifiedBy>iPhone</cp:lastModifiedBy>
  <dcterms:modified xsi:type="dcterms:W3CDTF">2024-04-03T15:19:40Z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27555347A9F804541AB90B66DF386FB2_33</vt:lpwstr>
  </property>
</Properties>
</file>