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62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color w:val="000000"/>
          <w:kern w:val="2"/>
          <w:sz w:val="44"/>
          <w:szCs w:val="36"/>
        </w:rPr>
        <w:t>中国新闻奖报纸版面参评作品推荐表</w:t>
      </w:r>
    </w:p>
    <w:p>
      <w:pPr>
        <w:pStyle w:val="4"/>
        <w:widowControl w:val="0"/>
        <w:spacing w:before="0" w:beforeAutospacing="0" w:after="0" w:afterAutospacing="0" w:line="420" w:lineRule="exact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6"/>
        <w:tblW w:w="9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1"/>
        <w:gridCol w:w="709"/>
        <w:gridCol w:w="425"/>
        <w:gridCol w:w="425"/>
        <w:gridCol w:w="1701"/>
        <w:gridCol w:w="567"/>
        <w:gridCol w:w="851"/>
        <w:gridCol w:w="709"/>
        <w:gridCol w:w="850"/>
        <w:gridCol w:w="1287"/>
        <w:gridCol w:w="497"/>
      </w:tblGrid>
      <w:tr>
        <w:tblPrEx>
          <w:tblLayout w:type="fixed"/>
        </w:tblPrEx>
        <w:trPr>
          <w:trHeight w:val="543" w:hRule="exact"/>
          <w:jc w:val="center"/>
        </w:trPr>
        <w:tc>
          <w:tcPr>
            <w:tcW w:w="18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报纸名称</w:t>
            </w:r>
          </w:p>
        </w:tc>
        <w:tc>
          <w:tcPr>
            <w:tcW w:w="31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法治日报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新闻版面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87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刊发日期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2023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年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11</w:t>
            </w: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4"/>
              </w:rPr>
              <w:t>6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版面名称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及版次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声音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4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高岳</w:t>
            </w:r>
          </w:p>
        </w:tc>
      </w:tr>
      <w:tr>
        <w:tblPrEx>
          <w:tblLayout w:type="fixed"/>
        </w:tblPrEx>
        <w:trPr>
          <w:trHeight w:val="558" w:hRule="exact"/>
          <w:jc w:val="center"/>
        </w:trPr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版面总字数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8010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辑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  <w:szCs w:val="28"/>
              </w:rPr>
              <w:t>马树娟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常鸿儒</w:t>
            </w:r>
          </w:p>
        </w:tc>
      </w:tr>
      <w:tr>
        <w:tblPrEx>
          <w:tblLayout w:type="fixed"/>
        </w:tblPrEx>
        <w:trPr>
          <w:cantSplit/>
          <w:trHeight w:val="3747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578" w:leftChars="54" w:right="113" w:hanging="465" w:hangingChars="166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（采编过程）</w:t>
            </w:r>
          </w:p>
          <w:p>
            <w:pPr>
              <w:spacing w:line="340" w:lineRule="exact"/>
              <w:ind w:left="323" w:leftChars="154" w:right="113" w:firstLine="280" w:firstLineChars="100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" w:hAnsi="仿宋" w:eastAsia="仿宋" w:cs="青鸟华光仿宋"/>
                <w:color w:val="231F20"/>
                <w:kern w:val="0"/>
                <w:szCs w:val="21"/>
              </w:rPr>
            </w:pPr>
            <w:r>
              <w:rPr>
                <w:rFonts w:hint="eastAsia" w:ascii="仿宋" w:hAnsi="仿宋" w:eastAsia="仿宋" w:cs="青鸟华光仿宋"/>
                <w:color w:val="231F20"/>
                <w:kern w:val="0"/>
                <w:szCs w:val="21"/>
              </w:rPr>
              <w:t>文化是一个国家、一个民族的灵魂。全国宣传思想文化工作会议，对当前和今后一个时期宣传思想文化工作</w:t>
            </w:r>
            <w:r>
              <w:rPr>
                <w:rFonts w:hint="eastAsia" w:ascii="仿宋" w:hAnsi="仿宋" w:eastAsia="仿宋" w:cs="青鸟华光仿宋"/>
                <w:color w:val="231F20"/>
                <w:kern w:val="0"/>
                <w:szCs w:val="21"/>
              </w:rPr>
              <w:t>作出</w:t>
            </w:r>
            <w:r>
              <w:rPr>
                <w:rFonts w:hint="eastAsia" w:ascii="仿宋" w:hAnsi="仿宋" w:eastAsia="仿宋" w:cs="青鸟华光仿宋"/>
                <w:color w:val="231F20"/>
                <w:kern w:val="0"/>
                <w:szCs w:val="21"/>
              </w:rPr>
              <w:t>重要部署 ，要求强化法治保障。法治具有固根本、稳预期、利长远作用。如何用法治守护中华优秀传统文化、培育</w:t>
            </w:r>
            <w:r>
              <w:rPr>
                <w:rFonts w:hint="eastAsia" w:ascii="仿宋" w:hAnsi="仿宋" w:eastAsia="仿宋" w:cs="青鸟华光仿宋"/>
                <w:color w:val="231F20"/>
                <w:kern w:val="0"/>
                <w:szCs w:val="21"/>
              </w:rPr>
              <w:t>践行</w:t>
            </w:r>
            <w:r>
              <w:rPr>
                <w:rFonts w:hint="eastAsia" w:ascii="仿宋" w:hAnsi="仿宋" w:eastAsia="仿宋" w:cs="青鸟华光仿宋"/>
                <w:color w:val="231F20"/>
                <w:kern w:val="0"/>
                <w:szCs w:val="21"/>
              </w:rPr>
              <w:t>社会主义核心价值观、服务保障文化事业高质量发展？“声音”版特别编发一组专家学者撰写的稿件，与读者一道探讨。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青鸟华光仿宋"/>
                <w:color w:val="231F20"/>
                <w:kern w:val="0"/>
                <w:szCs w:val="21"/>
              </w:rPr>
              <w:t>版面设计采用中国传统文化图样，运用水墨画的浓淡</w:t>
            </w:r>
            <w:r>
              <w:rPr>
                <w:rFonts w:hint="eastAsia" w:ascii="仿宋" w:hAnsi="仿宋" w:eastAsia="仿宋" w:cs="青鸟华光仿宋"/>
                <w:color w:val="231F20"/>
                <w:kern w:val="0"/>
                <w:szCs w:val="21"/>
              </w:rPr>
              <w:t>虚实结合，</w:t>
            </w:r>
            <w:r>
              <w:rPr>
                <w:rFonts w:hint="eastAsia" w:ascii="仿宋" w:hAnsi="仿宋" w:eastAsia="仿宋" w:cs="青鸟华光仿宋"/>
                <w:color w:val="231F20"/>
                <w:kern w:val="0"/>
                <w:szCs w:val="21"/>
              </w:rPr>
              <w:t>烘托出庄重、淡雅的版面氛围</w:t>
            </w:r>
            <w:r>
              <w:rPr>
                <w:rFonts w:hint="eastAsia" w:ascii="仿宋" w:hAnsi="仿宋" w:eastAsia="仿宋" w:cs="青鸟华光仿宋"/>
                <w:color w:val="231F20"/>
                <w:kern w:val="0"/>
                <w:szCs w:val="21"/>
              </w:rPr>
              <w:t>。整版文章采用楷体字，清新透气，与水墨留白自然交融，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浑然一体。</w:t>
            </w:r>
          </w:p>
        </w:tc>
      </w:tr>
      <w:tr>
        <w:tblPrEx>
          <w:tblLayout w:type="fixed"/>
        </w:tblPrEx>
        <w:trPr>
          <w:trHeight w:val="2255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版面刊发效果较好，得到领导和编辑老师的一致认可。</w:t>
            </w:r>
          </w:p>
        </w:tc>
      </w:tr>
      <w:tr>
        <w:tblPrEx>
          <w:tblLayout w:type="fixed"/>
        </w:tblPrEx>
        <w:trPr>
          <w:trHeight w:val="301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由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/>
              </w:rPr>
              <w:t>版面设计庄重淡雅，结构清晰，充分发挥了设计对文字报道的阅读引导和视觉辅助作用，准确的烘托了版面氛围。</w:t>
            </w:r>
          </w:p>
          <w:p>
            <w:pPr>
              <w:widowControl/>
              <w:spacing w:line="360" w:lineRule="exact"/>
              <w:ind w:left="7560" w:right="1470" w:hanging="7560" w:hangingChars="2700"/>
              <w:rPr>
                <w:rFonts w:ascii="华文中宋" w:hAnsi="华文中宋" w:eastAsia="华文中宋"/>
                <w:sz w:val="28"/>
                <w:szCs w:val="20"/>
              </w:rPr>
            </w:pPr>
          </w:p>
          <w:p>
            <w:pPr>
              <w:widowControl/>
              <w:spacing w:line="360" w:lineRule="exact"/>
              <w:ind w:left="7560" w:right="1470" w:hanging="7560" w:hangingChars="2700"/>
              <w:jc w:val="right"/>
              <w:rPr>
                <w:rFonts w:ascii="华文中宋" w:hAnsi="华文中宋" w:eastAsia="华文中宋"/>
                <w:sz w:val="28"/>
                <w:szCs w:val="20"/>
              </w:rPr>
            </w:pPr>
          </w:p>
          <w:p>
            <w:pPr>
              <w:widowControl/>
              <w:spacing w:line="360" w:lineRule="exact"/>
              <w:ind w:left="7560" w:right="1470" w:hanging="7560" w:hangingChars="270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firstLine="3920" w:firstLineChars="1400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2024年  月  日 </w:t>
            </w:r>
          </w:p>
        </w:tc>
      </w:tr>
      <w:tr>
        <w:tblPrEx>
          <w:tblLayout w:type="fixed"/>
        </w:tblPrEx>
        <w:trPr>
          <w:trHeight w:val="1988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  <w:p>
            <w:pPr>
              <w:spacing w:line="3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81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中国新闻奖新闻漫画初评委员会在本栏内填报评语及推荐理由。由初评委员会主任签名确认并加盖初评单位公章。</w:t>
            </w:r>
          </w:p>
          <w:p>
            <w:pPr>
              <w:spacing w:line="260" w:lineRule="exact"/>
              <w:ind w:firstLine="5106" w:firstLineChars="1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0"/>
              </w:rPr>
              <w:t xml:space="preserve">   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24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年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日</w:t>
            </w: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bookmarkStart w:id="0" w:name="_GoBack" w:colFirst="5" w:colLast="5"/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Layout w:type="fixed"/>
        </w:tblPrEx>
        <w:trPr>
          <w:trHeight w:val="624" w:hRule="exact"/>
          <w:jc w:val="center"/>
        </w:trPr>
        <w:tc>
          <w:tcPr>
            <w:tcW w:w="91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以下仅供自荐作品填写</w:t>
            </w: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获奖项名称等级</w:t>
            </w:r>
          </w:p>
        </w:tc>
        <w:tc>
          <w:tcPr>
            <w:tcW w:w="6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97" w:type="dxa"/>
          <w:cantSplit/>
          <w:jc w:val="center"/>
        </w:trPr>
        <w:tc>
          <w:tcPr>
            <w:tcW w:w="868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</w:tbl>
    <w:p>
      <w:pPr/>
      <w:r>
        <w:rPr>
          <w:rFonts w:ascii="仿宋_GB2312" w:eastAsia="仿宋_GB2312"/>
          <w:color w:val="000000"/>
          <w:kern w:val="0"/>
          <w:sz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青鸟华光仿宋">
    <w:panose1 w:val="02010604000101010101"/>
    <w:charset w:val="86"/>
    <w:family w:val="auto"/>
    <w:pitch w:val="default"/>
    <w:sig w:usb0="00000000" w:usb1="00000000" w:usb2="0000001E" w:usb3="00000000" w:csb0="003C0041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644</Characters>
  <Lines>5</Lines>
  <Paragraphs>1</Paragraphs>
  <TotalTime>0</TotalTime>
  <ScaleCrop>false</ScaleCrop>
  <LinksUpToDate>false</LinksUpToDate>
  <CharactersWithSpaces>755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2024-04-03T07:50:00Z</dcterms:created>
  <dc:creator>Administrator</dc:creator>
  <cp:lastModifiedBy>iPhone</cp:lastModifiedBy>
  <dcterms:modified xsi:type="dcterms:W3CDTF">2024-04-03T15:18:29Z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7172088CBD9E460B8C51AA22E60203A8_13</vt:lpwstr>
  </property>
</Properties>
</file>