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楷体" w:hAnsi="楷体" w:eastAsia="楷体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/>
          <w:b/>
          <w:bCs/>
          <w:color w:val="000000"/>
          <w:sz w:val="28"/>
          <w:szCs w:val="28"/>
        </w:rPr>
        <w:t>附件3</w:t>
      </w:r>
    </w:p>
    <w:p>
      <w:pPr>
        <w:widowControl/>
        <w:spacing w:line="400" w:lineRule="exact"/>
        <w:jc w:val="center"/>
        <w:rPr>
          <w:rFonts w:hint="eastAsia" w:ascii="华文中宋" w:hAnsi="华文中宋" w:eastAsia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color w:val="000000"/>
          <w:sz w:val="36"/>
          <w:szCs w:val="36"/>
        </w:rPr>
        <w:t>中国新闻奖新闻漫画参评作品推荐表</w:t>
      </w:r>
    </w:p>
    <w:p>
      <w:pPr>
        <w:widowControl/>
        <w:spacing w:line="400" w:lineRule="exact"/>
        <w:jc w:val="center"/>
        <w:rPr>
          <w:rFonts w:hint="eastAsia" w:ascii="华文中宋" w:hAnsi="华文中宋" w:eastAsia="华文中宋"/>
          <w:color w:val="000000"/>
          <w:sz w:val="36"/>
          <w:szCs w:val="36"/>
        </w:rPr>
      </w:pPr>
    </w:p>
    <w:tbl>
      <w:tblPr>
        <w:tblStyle w:val="4"/>
        <w:tblW w:w="512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300"/>
        <w:gridCol w:w="473"/>
        <w:gridCol w:w="3014"/>
        <w:gridCol w:w="1563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7" w:type="pct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标题</w:t>
            </w:r>
          </w:p>
        </w:tc>
        <w:tc>
          <w:tcPr>
            <w:tcW w:w="1997" w:type="pct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《蹭热度要有“度”》</w:t>
            </w:r>
          </w:p>
        </w:tc>
        <w:tc>
          <w:tcPr>
            <w:tcW w:w="895" w:type="pc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作品类别</w:t>
            </w:r>
          </w:p>
        </w:tc>
        <w:tc>
          <w:tcPr>
            <w:tcW w:w="1391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新闻漫画</w:t>
            </w:r>
            <w:r>
              <w:rPr>
                <w:rFonts w:hint="eastAsia" w:ascii="仿宋" w:hAnsi="仿宋" w:eastAsia="仿宋"/>
                <w:color w:val="000000"/>
                <w:sz w:val="28"/>
                <w:u w:val="single"/>
              </w:rPr>
              <w:t xml:space="preserve">  单幅    </w:t>
            </w:r>
            <w:r>
              <w:rPr>
                <w:rFonts w:hint="eastAsia" w:ascii="仿宋" w:hAnsi="仿宋" w:eastAsia="仿宋"/>
                <w:color w:val="000000"/>
                <w:sz w:val="28"/>
              </w:rPr>
              <w:t>类</w:t>
            </w:r>
          </w:p>
          <w:p>
            <w:pPr>
              <w:spacing w:line="320" w:lineRule="exact"/>
              <w:rPr>
                <w:rFonts w:hint="eastAsia"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(单幅/组画/动画/国际传播)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7" w:type="pct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作者</w:t>
            </w:r>
          </w:p>
        </w:tc>
        <w:tc>
          <w:tcPr>
            <w:tcW w:w="1997" w:type="pct"/>
            <w:gridSpan w:val="2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高岳</w:t>
            </w:r>
          </w:p>
        </w:tc>
        <w:tc>
          <w:tcPr>
            <w:tcW w:w="895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编辑</w:t>
            </w:r>
          </w:p>
        </w:tc>
        <w:tc>
          <w:tcPr>
            <w:tcW w:w="1391" w:type="pct"/>
            <w:vAlign w:val="center"/>
          </w:tcPr>
          <w:p>
            <w:pPr>
              <w:spacing w:line="26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 xml:space="preserve">文丽娟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7" w:type="pct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>刊播单位</w:t>
            </w:r>
          </w:p>
        </w:tc>
        <w:tc>
          <w:tcPr>
            <w:tcW w:w="1997" w:type="pct"/>
            <w:gridSpan w:val="2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法治日报社</w:t>
            </w:r>
          </w:p>
        </w:tc>
        <w:tc>
          <w:tcPr>
            <w:tcW w:w="895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>刊播日期</w:t>
            </w:r>
          </w:p>
        </w:tc>
        <w:tc>
          <w:tcPr>
            <w:tcW w:w="1391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2022年</w:t>
            </w:r>
            <w:r>
              <w:rPr>
                <w:rFonts w:ascii="华文中宋" w:hAnsi="华文中宋" w:eastAsia="华文中宋"/>
                <w:sz w:val="24"/>
              </w:rPr>
              <w:t>6</w:t>
            </w:r>
            <w:r>
              <w:rPr>
                <w:rFonts w:hint="eastAsia" w:ascii="华文中宋" w:hAnsi="华文中宋" w:eastAsia="华文中宋"/>
                <w:sz w:val="24"/>
              </w:rPr>
              <w:t xml:space="preserve"> 月</w:t>
            </w:r>
            <w:r>
              <w:rPr>
                <w:rFonts w:ascii="华文中宋" w:hAnsi="华文中宋" w:eastAsia="华文中宋"/>
                <w:sz w:val="24"/>
              </w:rPr>
              <w:t>14</w:t>
            </w:r>
            <w:r>
              <w:rPr>
                <w:rFonts w:hint="eastAsia" w:ascii="华文中宋" w:hAnsi="华文中宋" w:eastAsia="华文中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exact"/>
          <w:jc w:val="center"/>
        </w:trPr>
        <w:tc>
          <w:tcPr>
            <w:tcW w:w="988" w:type="pct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所配合的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文字报道的标题</w:t>
            </w:r>
          </w:p>
        </w:tc>
        <w:tc>
          <w:tcPr>
            <w:tcW w:w="1726" w:type="pct"/>
            <w:vAlign w:val="center"/>
          </w:tcPr>
          <w:p>
            <w:pPr>
              <w:widowControl/>
              <w:snapToGrid w:val="0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《玩“家暴梗”引来流量失了德》</w:t>
            </w:r>
          </w:p>
        </w:tc>
        <w:tc>
          <w:tcPr>
            <w:tcW w:w="895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刊发版面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(名称及版次)</w:t>
            </w:r>
          </w:p>
        </w:tc>
        <w:tc>
          <w:tcPr>
            <w:tcW w:w="1391" w:type="pct"/>
            <w:vAlign w:val="center"/>
          </w:tcPr>
          <w:p>
            <w:pPr>
              <w:widowControl/>
              <w:snapToGrid w:val="0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法治日报法治经纬</w:t>
            </w: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4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8" w:type="pct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新媒体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作品网址</w:t>
            </w:r>
          </w:p>
        </w:tc>
        <w:tc>
          <w:tcPr>
            <w:tcW w:w="4012" w:type="pct"/>
            <w:gridSpan w:val="3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4" w:hRule="exact"/>
          <w:jc w:val="center"/>
        </w:trPr>
        <w:tc>
          <w:tcPr>
            <w:tcW w:w="545" w:type="pct"/>
            <w:textDirection w:val="tbRlV"/>
            <w:vAlign w:val="center"/>
          </w:tcPr>
          <w:p>
            <w:pPr>
              <w:spacing w:line="340" w:lineRule="exact"/>
              <w:ind w:left="113" w:leftChars="54" w:right="113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（采编过程）</w:t>
            </w:r>
          </w:p>
          <w:p>
            <w:pPr>
              <w:spacing w:line="340" w:lineRule="exact"/>
              <w:ind w:left="113" w:leftChars="54" w:right="113" w:firstLine="420" w:firstLineChars="150"/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作品简介</w:t>
            </w:r>
          </w:p>
        </w:tc>
        <w:tc>
          <w:tcPr>
            <w:tcW w:w="4455" w:type="pct"/>
            <w:gridSpan w:val="5"/>
            <w:vAlign w:val="center"/>
          </w:tcPr>
          <w:p>
            <w:pPr>
              <w:spacing w:line="60" w:lineRule="auto"/>
              <w:ind w:firstLine="300" w:firstLineChars="20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左右晃晃脑袋，露出凶狠的表情，对着镜头快速出拳、肘击、抬脚踹……2</w:t>
            </w:r>
            <w:r>
              <w:rPr>
                <w:sz w:val="15"/>
                <w:szCs w:val="15"/>
              </w:rPr>
              <w:t>022</w:t>
            </w:r>
            <w:r>
              <w:rPr>
                <w:rFonts w:hint="eastAsia"/>
                <w:sz w:val="15"/>
                <w:szCs w:val="15"/>
              </w:rPr>
              <w:t>年，</w:t>
            </w:r>
            <w:r>
              <w:rPr>
                <w:sz w:val="15"/>
                <w:szCs w:val="15"/>
              </w:rPr>
              <w:t>艺人刘</w:t>
            </w:r>
            <w:r>
              <w:rPr>
                <w:rFonts w:hint="eastAsia"/>
                <w:sz w:val="15"/>
                <w:szCs w:val="15"/>
              </w:rPr>
              <w:t>洲成在短视频平台上露脸并发布了这样一段视频。据悉，刘洲成曾被前妻控诉家暴。该短视频发出后不久，刘洲成短视频账号被平台封禁，目前仍处于禁言</w:t>
            </w:r>
            <w:bookmarkStart w:id="0" w:name="_GoBack"/>
            <w:bookmarkEnd w:id="0"/>
            <w:r>
              <w:rPr>
                <w:rFonts w:hint="eastAsia"/>
                <w:sz w:val="15"/>
                <w:szCs w:val="15"/>
              </w:rPr>
              <w:t>状态。当下，用家暴玩“梗”在短视频平台上并不少见。</w:t>
            </w:r>
          </w:p>
          <w:p>
            <w:pPr>
              <w:spacing w:line="60" w:lineRule="auto"/>
              <w:ind w:firstLine="300" w:firstLineChars="20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漫画披露了短视频制作者为博眼球，吸引流量，将家暴行为等社会严肃事件通过短视频“玩梗”，将本该严肃讨论的问题娱乐化，有违公序良俗，给社会大众特别是未成年人带来负面导向。漫画将视频中表演家暴的人物进行夸大、变形，形成视觉上和心理上的压迫感，同时将以家暴作为戏谑谈资的观众在画面中形成一个面，一张张麻木的笑脸与身在其中的受害者和未成年人形成鲜明的对比。漫画通过夸张、对比的手法批判了这类视频为了吸引流量，没有底线、价值观倒错、无视他人权益的不当行为，同时呼吁有关部门、平台、视频发布者明确短视频的合理创作边界和底线，强化“把关人”意识，营造积极正面的互联网内容格局。</w:t>
            </w:r>
          </w:p>
          <w:p>
            <w:pPr>
              <w:spacing w:line="360" w:lineRule="exact"/>
              <w:ind w:firstLine="420" w:firstLineChars="200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exact"/>
          <w:jc w:val="center"/>
        </w:trPr>
        <w:tc>
          <w:tcPr>
            <w:tcW w:w="545" w:type="pct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社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会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效</w:t>
            </w:r>
          </w:p>
          <w:p>
            <w:pPr>
              <w:spacing w:line="36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果</w:t>
            </w:r>
          </w:p>
        </w:tc>
        <w:tc>
          <w:tcPr>
            <w:tcW w:w="4455" w:type="pct"/>
            <w:gridSpan w:val="5"/>
            <w:vAlign w:val="center"/>
          </w:tcPr>
          <w:p>
            <w:pPr>
              <w:ind w:firstLine="300" w:firstLineChars="200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漫画及文字报道发表于法治日报法治经纬版、法治网，同时发表于法治日报微信公众号，微博公众号。在微博公众号中冲上热搜榜，阅读量达</w:t>
            </w:r>
            <w:r>
              <w:rPr>
                <w:rFonts w:ascii="宋体" w:hAnsi="宋体"/>
                <w:sz w:val="15"/>
                <w:szCs w:val="15"/>
              </w:rPr>
              <w:t>157</w:t>
            </w:r>
            <w:r>
              <w:rPr>
                <w:rFonts w:hint="eastAsia" w:ascii="宋体" w:hAnsi="宋体"/>
                <w:sz w:val="15"/>
                <w:szCs w:val="15"/>
              </w:rPr>
              <w:t>万</w:t>
            </w:r>
            <w:r>
              <w:rPr>
                <w:rFonts w:ascii="宋体" w:hAnsi="宋体"/>
                <w:sz w:val="15"/>
                <w:szCs w:val="15"/>
              </w:rPr>
              <w:t>+</w:t>
            </w:r>
            <w:r>
              <w:rPr>
                <w:rFonts w:hint="eastAsia" w:ascii="宋体" w:hAnsi="宋体"/>
                <w:sz w:val="15"/>
                <w:szCs w:val="15"/>
              </w:rPr>
              <w:t>，参与讨论3</w:t>
            </w:r>
            <w:r>
              <w:rPr>
                <w:rFonts w:ascii="宋体" w:hAnsi="宋体"/>
                <w:sz w:val="15"/>
                <w:szCs w:val="15"/>
              </w:rPr>
              <w:t>87</w:t>
            </w:r>
            <w:r>
              <w:rPr>
                <w:rFonts w:hint="eastAsia" w:ascii="宋体" w:hAnsi="宋体"/>
                <w:sz w:val="15"/>
                <w:szCs w:val="15"/>
              </w:rPr>
              <w:t>人，有</w:t>
            </w:r>
            <w:r>
              <w:rPr>
                <w:rFonts w:ascii="宋体" w:hAnsi="宋体"/>
                <w:sz w:val="15"/>
                <w:szCs w:val="15"/>
              </w:rPr>
              <w:t>833</w:t>
            </w:r>
            <w:r>
              <w:rPr>
                <w:rFonts w:hint="eastAsia" w:ascii="宋体" w:hAnsi="宋体"/>
                <w:sz w:val="15"/>
                <w:szCs w:val="15"/>
              </w:rPr>
              <w:t>次转载，点赞2万。话题刊发后引发网友广泛关注和积极讨论。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exact"/>
          <w:jc w:val="center"/>
        </w:trPr>
        <w:tc>
          <w:tcPr>
            <w:tcW w:w="545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>推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华文中宋" w:hAnsi="华文中宋" w:eastAsia="华文中宋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>荐</w:t>
            </w:r>
          </w:p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>理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>由</w:t>
            </w:r>
          </w:p>
        </w:tc>
        <w:tc>
          <w:tcPr>
            <w:tcW w:w="4455" w:type="pct"/>
            <w:gridSpan w:val="5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华文中宋" w:hAnsi="华文中宋" w:eastAsia="华文中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漫画构思巧妙有深意，色彩对比有张力，画面构图视觉冲击力强，充分反映社会现象，引起读者共鸣，并对该现象起到有力的警示作用。</w:t>
            </w:r>
            <w:r>
              <w:rPr>
                <w:rFonts w:hint="eastAsia" w:ascii="华文中宋" w:hAnsi="华文中宋" w:eastAsia="华文中宋"/>
                <w:sz w:val="28"/>
                <w:szCs w:val="20"/>
              </w:rPr>
              <w:t xml:space="preserve">                       </w:t>
            </w:r>
          </w:p>
          <w:p>
            <w:pPr>
              <w:widowControl/>
              <w:spacing w:line="360" w:lineRule="exact"/>
              <w:ind w:firstLine="5040" w:firstLineChars="1800"/>
              <w:jc w:val="left"/>
              <w:rPr>
                <w:rFonts w:ascii="华文中宋" w:hAnsi="华文中宋" w:eastAsia="华文中宋"/>
                <w:sz w:val="28"/>
                <w:szCs w:val="20"/>
              </w:rPr>
            </w:pPr>
          </w:p>
          <w:p>
            <w:pPr>
              <w:widowControl/>
              <w:spacing w:line="360" w:lineRule="exact"/>
              <w:ind w:firstLine="5320" w:firstLineChars="190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>签名：</w:t>
            </w:r>
          </w:p>
          <w:p>
            <w:pPr>
              <w:spacing w:line="360" w:lineRule="exact"/>
              <w:ind w:firstLine="5040" w:firstLineChars="1800"/>
              <w:jc w:val="left"/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（盖单位公章）</w:t>
            </w:r>
          </w:p>
          <w:p>
            <w:pPr>
              <w:widowControl/>
              <w:spacing w:line="360" w:lineRule="exact"/>
              <w:ind w:firstLine="3920" w:firstLineChars="1400"/>
              <w:rPr>
                <w:rFonts w:hint="eastAsia" w:ascii="华文中宋" w:hAnsi="华文中宋" w:eastAsia="华文中宋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 xml:space="preserve">         2023年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exact"/>
          <w:jc w:val="center"/>
        </w:trPr>
        <w:tc>
          <w:tcPr>
            <w:tcW w:w="545" w:type="pct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 xml:space="preserve">  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初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评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评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语</w:t>
            </w:r>
          </w:p>
          <w:p>
            <w:pPr>
              <w:spacing w:line="360" w:lineRule="exact"/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 xml:space="preserve"> </w:t>
            </w:r>
            <w:r>
              <w:rPr>
                <w:rFonts w:ascii="华文中宋" w:hAnsi="华文中宋" w:eastAsia="华文中宋"/>
                <w:color w:val="000000"/>
                <w:sz w:val="28"/>
                <w:szCs w:val="20"/>
              </w:rPr>
              <w:t xml:space="preserve"> </w:t>
            </w:r>
          </w:p>
        </w:tc>
        <w:tc>
          <w:tcPr>
            <w:tcW w:w="4455" w:type="pct"/>
            <w:gridSpan w:val="5"/>
            <w:vAlign w:val="center"/>
          </w:tcPr>
          <w:p>
            <w:pPr>
              <w:spacing w:line="360" w:lineRule="exact"/>
              <w:ind w:firstLine="3780" w:firstLineChars="180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spacing w:line="360" w:lineRule="exact"/>
              <w:ind w:firstLine="4968" w:firstLineChars="1800"/>
              <w:jc w:val="left"/>
              <w:rPr>
                <w:rFonts w:ascii="华文中宋" w:hAnsi="华文中宋" w:eastAsia="华文中宋"/>
                <w:color w:val="000000"/>
                <w:spacing w:val="-2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  <w:szCs w:val="20"/>
              </w:rPr>
              <w:t>签名：</w:t>
            </w:r>
          </w:p>
          <w:p>
            <w:pPr>
              <w:spacing w:line="360" w:lineRule="exact"/>
              <w:ind w:firstLine="4760" w:firstLineChars="1700"/>
              <w:jc w:val="left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（盖单位公章）</w:t>
            </w:r>
          </w:p>
          <w:p>
            <w:pPr>
              <w:widowControl/>
              <w:spacing w:line="360" w:lineRule="exact"/>
              <w:ind w:left="5461" w:leftChars="2334" w:hanging="560" w:hangingChars="200"/>
              <w:jc w:val="left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0"/>
              </w:rPr>
              <w:t xml:space="preserve">                                 </w:t>
            </w:r>
            <w:r>
              <w:rPr>
                <w:rFonts w:ascii="华文中宋" w:hAnsi="华文中宋" w:eastAsia="华文中宋"/>
                <w:color w:val="000000"/>
                <w:sz w:val="28"/>
                <w:szCs w:val="20"/>
              </w:rPr>
              <w:t>20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23</w:t>
            </w:r>
            <w:r>
              <w:rPr>
                <w:rFonts w:ascii="华文中宋" w:hAnsi="华文中宋" w:eastAsia="华文中宋"/>
                <w:color w:val="000000"/>
                <w:sz w:val="28"/>
                <w:szCs w:val="20"/>
              </w:rPr>
              <w:t xml:space="preserve">年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月</w:t>
            </w:r>
            <w:r>
              <w:rPr>
                <w:rFonts w:ascii="华文中宋" w:hAnsi="华文中宋" w:eastAsia="华文中宋"/>
                <w:color w:val="000000"/>
                <w:sz w:val="28"/>
                <w:szCs w:val="20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jZmIyODVjOTUxMjk1ZTdmMWM3YmQ5YWY0ZTZkZWIifQ=="/>
  </w:docVars>
  <w:rsids>
    <w:rsidRoot w:val="000029AC"/>
    <w:rsid w:val="000029AC"/>
    <w:rsid w:val="0040461C"/>
    <w:rsid w:val="00847572"/>
    <w:rsid w:val="00FA0701"/>
    <w:rsid w:val="3CC3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851</Words>
  <Characters>925</Characters>
  <Lines>7</Lines>
  <Paragraphs>2</Paragraphs>
  <TotalTime>10</TotalTime>
  <ScaleCrop>false</ScaleCrop>
  <LinksUpToDate>false</LinksUpToDate>
  <CharactersWithSpaces>1012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2023-03-19T15:24:00Z</dcterms:created>
  <dc:creator>123</dc:creator>
  <cp:lastModifiedBy>Administrator</cp:lastModifiedBy>
  <dcterms:modified xsi:type="dcterms:W3CDTF">2023-03-20T05:23:20Z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914983EF79D946D093F25BD8C00560E3</vt:lpwstr>
  </property>
</Properties>
</file>