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42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中国新闻奖报纸版面参评作品推荐表</w:t>
      </w:r>
    </w:p>
    <w:p>
      <w:pPr>
        <w:pStyle w:val="4"/>
        <w:widowControl w:val="0"/>
        <w:spacing w:before="0" w:beforeAutospacing="0" w:after="0" w:afterAutospacing="0" w:line="42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5"/>
        <w:gridCol w:w="3543"/>
        <w:gridCol w:w="156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报纸名称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法治日报社区版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新闻版面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版面名称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及版次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《法治文化》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刊发日期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 xml:space="preserve">2022年 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8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14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张红梅 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577" w:leftChars="54" w:right="113" w:hanging="464" w:hangingChars="166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（采编过程）作品简介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20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法治日报社区版》的八版为《法治文化》，与其他版面不同，《法治文化》版的内容题材丰富，文学气息和艺术气息浓厚，有散文、小说、诗歌等。版式设计较于其他版面也有很大的不同，设计清新自然，优美抒情。2</w:t>
            </w:r>
            <w:r>
              <w:rPr>
                <w:sz w:val="15"/>
                <w:szCs w:val="15"/>
              </w:rPr>
              <w:t>022</w:t>
            </w:r>
            <w:r>
              <w:rPr>
                <w:rFonts w:hint="eastAsia"/>
                <w:sz w:val="15"/>
                <w:szCs w:val="15"/>
              </w:rPr>
              <w:t>年8月1</w:t>
            </w: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日《法治文化》版就是其中的一块。该版面将头条文章的配图与四篇散文错落有致的结合在一起，打破四篇文章的简单罗列排版，并在版面下方留白，置入诗歌，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托以远山，版面整体简约透气，清秀舒畅，诗意满满。虽然不是彩色版面，但版面中的黑白灰变化更为雅致清新，犹如水墨画。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0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《法治文化》刊发后，版面刊印效果良好，得到读者的广泛关注和好评。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200"/>
              <w:rPr>
                <w:rFonts w:ascii="微软雅黑" w:hAns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15"/>
                <w:szCs w:val="15"/>
                <w:shd w:val="clear" w:color="auto" w:fill="FFFFFF"/>
              </w:rPr>
              <w:t>版面设计清新自然，构思巧妙，疏密相间，张弛有度，文艺气息浓厚。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             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2023年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106" w:firstLineChars="1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YTZlMmFiNDRiNzNkZDU1NzgzMzNiMmIyY2RmMzUifQ=="/>
  </w:docVars>
  <w:rsids>
    <w:rsidRoot w:val="00D84C1A"/>
    <w:rsid w:val="00003852"/>
    <w:rsid w:val="00163F79"/>
    <w:rsid w:val="00217264"/>
    <w:rsid w:val="002A17DE"/>
    <w:rsid w:val="00322BF8"/>
    <w:rsid w:val="00327111"/>
    <w:rsid w:val="003F0006"/>
    <w:rsid w:val="0040461C"/>
    <w:rsid w:val="005822C8"/>
    <w:rsid w:val="0060771A"/>
    <w:rsid w:val="006A315A"/>
    <w:rsid w:val="00710D5A"/>
    <w:rsid w:val="00755857"/>
    <w:rsid w:val="00785ADF"/>
    <w:rsid w:val="007C2287"/>
    <w:rsid w:val="00947E1F"/>
    <w:rsid w:val="00A62360"/>
    <w:rsid w:val="00B911A0"/>
    <w:rsid w:val="00BD1B89"/>
    <w:rsid w:val="00BD3D92"/>
    <w:rsid w:val="00CE5C53"/>
    <w:rsid w:val="00D21D30"/>
    <w:rsid w:val="00D84C1A"/>
    <w:rsid w:val="00D903A3"/>
    <w:rsid w:val="00DB1B71"/>
    <w:rsid w:val="00DC2C11"/>
    <w:rsid w:val="11D94C96"/>
    <w:rsid w:val="524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441</Characters>
  <Lines>4</Lines>
  <Paragraphs>1</Paragraphs>
  <TotalTime>37</TotalTime>
  <ScaleCrop>false</ScaleCrop>
  <LinksUpToDate>false</LinksUpToDate>
  <CharactersWithSpaces>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2023-03-19T21:09:00Z</dcterms:created>
  <dc:creator>123</dc:creator>
  <cp:lastModifiedBy>Admin</cp:lastModifiedBy>
  <dcterms:modified xsi:type="dcterms:W3CDTF">2023-03-20T09:02:39Z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B05E4CBF317C44C4AFB716117838A941</vt:lpwstr>
  </property>
</Properties>
</file>