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42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中国新闻奖报纸版面参评作品推荐表</w:t>
      </w:r>
    </w:p>
    <w:p>
      <w:pPr>
        <w:pStyle w:val="4"/>
        <w:widowControl w:val="0"/>
        <w:spacing w:before="0" w:beforeAutospacing="0" w:after="0" w:afterAutospacing="0" w:line="42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5"/>
        <w:gridCol w:w="3543"/>
        <w:gridCol w:w="156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报纸名称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法治日报社区版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版面名称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及版次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《生活》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刊发日期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 xml:space="preserve">2022年 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6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5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李立 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577" w:leftChars="54" w:right="113" w:hanging="464" w:hangingChars="166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（采编过程）作品简介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20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  <w:shd w:val="clear" w:color="auto" w:fill="FFFFFF"/>
              </w:rPr>
              <w:t>2022</w:t>
            </w: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年6月，法治日报社区版在生活版块刊发《拾荒，拾荒，大爷大妈们的执着与无奈》。现在越来越多的大爷大妈加入拾荒队伍，这其中不仅包含了大爷大妈为挣生活费，补贴家用，还包含了一些精致打扮的老人也开始了拾荒生活，这一现象背后折射出了老人在生活中的孤独和无聊。</w:t>
            </w:r>
            <w:r>
              <w:rPr>
                <w:rFonts w:ascii="宋体" w:hAnsi="宋体"/>
                <w:sz w:val="15"/>
                <w:szCs w:val="15"/>
              </w:rPr>
              <w:t>在物质层面已经得到极大提高的今天，精神层面的供给就显得尤为重要。</w:t>
            </w:r>
            <w:r>
              <w:rPr>
                <w:rFonts w:hint="eastAsia" w:ascii="宋体" w:hAnsi="宋体"/>
                <w:sz w:val="15"/>
                <w:szCs w:val="15"/>
              </w:rPr>
              <w:t>另外文中还</w:t>
            </w: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涉及了</w:t>
            </w:r>
            <w:r>
              <w:rPr>
                <w:rFonts w:ascii="宋体" w:hAnsi="宋体"/>
                <w:sz w:val="15"/>
                <w:szCs w:val="15"/>
              </w:rPr>
              <w:t>对于在小区里收集废品是否构成侵权的问题</w:t>
            </w:r>
            <w:r>
              <w:rPr>
                <w:rFonts w:hint="eastAsia" w:ascii="宋体" w:hAnsi="宋体"/>
                <w:sz w:val="15"/>
                <w:szCs w:val="15"/>
              </w:rPr>
              <w:t>、以及在楼道内堆放杂物的安全隐患问题。</w:t>
            </w:r>
          </w:p>
          <w:p>
            <w:pPr>
              <w:ind w:firstLine="300" w:firstLineChars="200"/>
              <w:rPr>
                <w:rFonts w:ascii="宋体" w:hAnsi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版面设计打破常规分栏方式，将文章以图表的形式进行排版，版面以一位穿着精致的大爷拉着废旧纸箱迈着神气的步伐为中心，以二者之间不协调的关系冲突来引导读者对版面的主题进行思考。周围以拾荒中的元素做背景，构建版面整体的主题氛围，增加版面层次感、空间感。圆形的文字摆放方式体现了围绕这一主题所映射出的诸多社会问题。</w:t>
            </w:r>
          </w:p>
          <w:p>
            <w:pPr>
              <w:spacing w:line="360" w:lineRule="exact"/>
              <w:ind w:firstLine="300" w:firstLineChars="200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0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shd w:val="clear" w:color="auto" w:fill="FFFFFF"/>
              </w:rPr>
              <w:t>生活版《拾荒，拾荒，大爷大妈们的执着与无奈》刊发后，得到读者的广泛关注，在微博由多家媒体转载。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200"/>
              <w:rPr>
                <w:rFonts w:hint="eastAsia" w:ascii="微软雅黑" w:hAnsi="微软雅黑" w:eastAsia="微软雅黑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15"/>
                <w:szCs w:val="15"/>
                <w:shd w:val="clear" w:color="auto" w:fill="FFFFFF"/>
              </w:rPr>
              <w:t>版面设计精致巧妙，灵活生动。打破常规，敢于创新，有视觉冲击力。版面氛围既体现出与百姓息息相关的生活气息，又彰显出法治的庄重与严肃。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 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2023年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106" w:firstLineChars="1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YTZlMmFiNDRiNzNkZDU1NzgzMzNiMmIyY2RmMzUifQ=="/>
  </w:docVars>
  <w:rsids>
    <w:rsidRoot w:val="00D84C1A"/>
    <w:rsid w:val="00003852"/>
    <w:rsid w:val="00322BF8"/>
    <w:rsid w:val="00327111"/>
    <w:rsid w:val="0040461C"/>
    <w:rsid w:val="0060771A"/>
    <w:rsid w:val="00A62360"/>
    <w:rsid w:val="00B911A0"/>
    <w:rsid w:val="00D21D30"/>
    <w:rsid w:val="00D84C1A"/>
    <w:rsid w:val="00DB1B71"/>
    <w:rsid w:val="00DC2C11"/>
    <w:rsid w:val="35862CFB"/>
    <w:rsid w:val="601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600</Words>
  <Characters>612</Characters>
  <Lines>6</Lines>
  <Paragraphs>1</Paragraphs>
  <TotalTime>22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2023-03-19T17:30:00Z</dcterms:created>
  <dc:creator>123</dc:creator>
  <cp:lastModifiedBy>Admin</cp:lastModifiedBy>
  <dcterms:modified xsi:type="dcterms:W3CDTF">2023-03-20T09:01:57Z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B24A7980C3764FC5B16E739ABA1A3F53</vt:lpwstr>
  </property>
</Properties>
</file>