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</w:rPr>
              <w:t>国家补贴不容商家“薅羊毛”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》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基础类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720字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评论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马树娟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孟绍群 李东霞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hint="default" w:ascii="方正仿宋_GB2312" w:hAnsi="仿宋" w:eastAsia="方正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仿宋"/>
                <w:color w:val="000000"/>
                <w:sz w:val="24"/>
                <w:szCs w:val="24"/>
                <w:lang w:val="en-US" w:eastAsia="zh-CN"/>
              </w:rPr>
              <w:t>法治日报社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</w:rPr>
            </w:pP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法治日报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1版“要闻”版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2025年2月10日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6E08904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http://epaper.legaldaily.com.cn/fzrb/content/20250210/Articel01004GN.htm</w:t>
            </w:r>
          </w:p>
          <w:p w14:paraId="0BA32F66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0B0AD0BB"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文以中国消费者协会发布的2024年全国消协组织受理投诉情况分析报告为核心依据，聚焦商家落实国家补贴政策不规范这一社会热点，系统梳理出商家先抬高价格再享受补贴、拒绝为补贴商品提供价格保护、无故取消订单导致消费者丧失补贴资格等典型乱象，随后围绕国家推出补贴政策初衷、商家违规危害、监管完善方向梳理逻辑，经选题论证、素材核实、观点提炼及文字反复打磨，最终形成立场鲜明、论据扎实、导向明确的评论稿件，精准回应了消费维权与政策执行中的突出痛点。</w:t>
            </w:r>
          </w:p>
          <w:p w14:paraId="44E9707B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稿件刊发后，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被学习强国平台、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人民政协网、光明网、大众网等多家主流平台同步转载，2025年2月25日被《人民日报》5版评论版摘编，覆盖主流舆论场，有效扩大了评论影响力。文章直指补贴政策执行漏洞，警示商家违规行为，推动完善细则、价格监测、名额恢复等建议落地，助力维护消费者权益，护航政策红利直达群众，强化政策公信力，为消费市场健康发展提供舆论支撑与治理参考。</w:t>
            </w:r>
          </w:p>
          <w:p w14:paraId="6FDE3B12">
            <w:pPr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1C3D52B9">
            <w:pPr>
              <w:spacing w:line="280" w:lineRule="exact"/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  <w:t>学习强国平台</w:t>
            </w:r>
          </w:p>
          <w:p w14:paraId="10EAC8E2">
            <w:pPr>
              <w:spacing w:line="280" w:lineRule="exact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val="en-US" w:eastAsia="zh-CN" w:bidi="ar"/>
              </w:rPr>
              <w:t>https://article.xuexi.cn/articles/index.html?art_id=7263148665753693807&amp;t=1739153406312&amp;showmenu=false&amp;study_style_id=feeds_default&amp;source=share&amp;share_to=wx_single&amp;item_id=7263148665753693807&amp;ref_read_id=dba7cb18-c38f-4012-b776-efe085ec3228_1776395203555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46156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点赞3836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470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48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本文紧扣国家补贴政策执行中的现实乱象，立足中消协权威数据，精准剖析商家虚抬价格、拒价保、违规撤单等“薅羊毛”问题，观点鲜明、剖析深刻。文章既指出违规行为侵害消费者权益、背离政策初衷，又提出完善细则、强化监管、严厉打击等务实建议，兼具问题意识与治理导向。评论立场公正、逻辑严谨、语言精炼，直面社会关切，对规范市场秩序、保障政策红利直达民生具有较强舆论引导价值与现实警示意义。</w:t>
            </w: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widowControl w:val="0"/>
              <w:spacing w:line="24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87A5B47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widowControl w:val="0"/>
              <w:spacing w:line="340" w:lineRule="exact"/>
              <w:jc w:val="center"/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4BD75A">
            <w:pPr>
              <w:widowControl w:val="0"/>
              <w:spacing w:line="340" w:lineRule="exact"/>
              <w:jc w:val="center"/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45C1F4E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72963AF4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材料审核把关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章确认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30942D31">
      <w:pPr>
        <w:rPr>
          <w:rFonts w:hint="eastAsia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6330D50-16E1-449C-A110-8DBE9D26692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2" w:fontKey="{A76BB4F2-0B3C-4105-AE41-A93901BF323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6604F5F-3BB7-436C-8670-78822E2FFFD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EEF0BA5C-D221-4955-B8F7-CE1743FFFB2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FCB6EBA6-F652-4F0A-8C87-055CCA0EDC3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1133970D-C284-4149-9803-BDAFF7215C28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D155B"/>
    <w:rsid w:val="098D5F59"/>
    <w:rsid w:val="0B185CF6"/>
    <w:rsid w:val="103E4A53"/>
    <w:rsid w:val="10B412F6"/>
    <w:rsid w:val="14E46C49"/>
    <w:rsid w:val="1733712E"/>
    <w:rsid w:val="199005F8"/>
    <w:rsid w:val="1A3D12D5"/>
    <w:rsid w:val="283A50A6"/>
    <w:rsid w:val="28777BF4"/>
    <w:rsid w:val="291819B2"/>
    <w:rsid w:val="2E501652"/>
    <w:rsid w:val="33363900"/>
    <w:rsid w:val="3ECA0ADA"/>
    <w:rsid w:val="41717A28"/>
    <w:rsid w:val="49FB423D"/>
    <w:rsid w:val="4AD60806"/>
    <w:rsid w:val="4CA94913"/>
    <w:rsid w:val="533E33EC"/>
    <w:rsid w:val="56EE0C86"/>
    <w:rsid w:val="5A987886"/>
    <w:rsid w:val="5BB64F96"/>
    <w:rsid w:val="5D250E1A"/>
    <w:rsid w:val="5DF20217"/>
    <w:rsid w:val="6065020A"/>
    <w:rsid w:val="667444A2"/>
    <w:rsid w:val="67CC6DC1"/>
    <w:rsid w:val="6C702411"/>
    <w:rsid w:val="70CD2B43"/>
    <w:rsid w:val="73F26870"/>
    <w:rsid w:val="75C31803"/>
    <w:rsid w:val="78C0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928</Words>
  <Characters>1284</Characters>
  <Lines>0</Lines>
  <Paragraphs>0</Paragraphs>
  <TotalTime>4</TotalTime>
  <ScaleCrop>false</ScaleCrop>
  <LinksUpToDate>false</LinksUpToDate>
  <CharactersWithSpaces>1428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M</cp:lastModifiedBy>
  <dcterms:modified xsi:type="dcterms:W3CDTF">2026-04-17T08:47:42Z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eyJoZGlkIjoiNDE4ZDk4N2VlNDNmMzc0ZDUzNmRlNDQxZDg5ZGUyZWQiLCJ1c2VySWQiOiIzMzI0OTQzNjQifQ==</vt:lpwstr>
  </property>
  <property fmtid="{D5CDD505-2E9C-101B-9397-08002B2CF9AE}" pid="4" name="ICV">
    <vt:lpwstr>43834B43791743979928E86A005230D0_13</vt:lpwstr>
  </property>
</Properties>
</file>