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1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8"/>
        <w:gridCol w:w="1503"/>
        <w:gridCol w:w="6248"/>
        <w:gridCol w:w="2526"/>
        <w:gridCol w:w="1194"/>
      </w:tblGrid>
      <w:tr w14:paraId="31A96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19" w:type="dxa"/>
            <w:gridSpan w:val="5"/>
            <w:vAlign w:val="center"/>
          </w:tcPr>
          <w:p w14:paraId="1E121B21">
            <w:pPr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vertAlign w:val="baseline"/>
                <w:lang w:val="en-US" w:eastAsia="zh-CN"/>
              </w:rPr>
              <w:t>“四五”普法画卷：普法要从娃娃抓起</w:t>
            </w:r>
          </w:p>
          <w:p w14:paraId="0F04BB46">
            <w:pPr>
              <w:jc w:val="center"/>
              <w:rPr>
                <w:rFonts w:hint="default" w:ascii="华文中宋" w:hAnsi="华文中宋" w:eastAsia="华文中宋" w:cs="华文中宋"/>
                <w:sz w:val="36"/>
                <w:szCs w:val="36"/>
                <w:vertAlign w:val="baseline"/>
                <w:lang w:val="en-US" w:eastAsia="zh-CN"/>
              </w:rPr>
            </w:pPr>
          </w:p>
          <w:p w14:paraId="03A5144E">
            <w:pPr>
              <w:jc w:val="right"/>
              <w:rPr>
                <w:rFonts w:hint="default" w:ascii="华文中宋" w:hAnsi="华文中宋" w:eastAsia="华文中宋" w:cs="华文中宋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华文中宋" w:hAnsi="华文中宋" w:eastAsia="华文中宋" w:cs="华文中宋"/>
                <w:sz w:val="36"/>
                <w:szCs w:val="36"/>
                <w:vertAlign w:val="baseline"/>
                <w:lang w:eastAsia="zh-Hans"/>
              </w:rPr>
              <w:t xml:space="preserve">                                              </w:t>
            </w:r>
            <w:r>
              <w:rPr>
                <w:rFonts w:hint="eastAsia" w:ascii="华文中宋" w:hAnsi="华文中宋" w:eastAsia="华文中宋" w:cs="华文中宋"/>
                <w:sz w:val="28"/>
                <w:szCs w:val="28"/>
                <w:vertAlign w:val="baseline"/>
                <w:lang w:val="en-US" w:eastAsia="zh-CN"/>
              </w:rPr>
              <w:t>法治融屏编辑部</w:t>
            </w:r>
          </w:p>
        </w:tc>
      </w:tr>
      <w:tr w14:paraId="79A39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8" w:type="dxa"/>
            <w:vAlign w:val="center"/>
          </w:tcPr>
          <w:p w14:paraId="1D6F4289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素材\法条\来源</w:t>
            </w:r>
          </w:p>
        </w:tc>
        <w:tc>
          <w:tcPr>
            <w:tcW w:w="1503" w:type="dxa"/>
            <w:vAlign w:val="center"/>
          </w:tcPr>
          <w:p w14:paraId="159EE753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脚本要点</w:t>
            </w:r>
          </w:p>
        </w:tc>
        <w:tc>
          <w:tcPr>
            <w:tcW w:w="6248" w:type="dxa"/>
            <w:vAlign w:val="center"/>
          </w:tcPr>
          <w:p w14:paraId="40DA2C01">
            <w:pPr>
              <w:jc w:val="center"/>
              <w:rPr>
                <w:rFonts w:hint="eastAsia" w:ascii="仿宋" w:hAnsi="仿宋" w:eastAsia="黑体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脚本内容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字幕</w:t>
            </w:r>
            <w:r>
              <w:rPr>
                <w:rFonts w:hint="eastAsia" w:ascii="黑体" w:hAnsi="黑体" w:eastAsia="黑体" w:cs="黑体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2526" w:type="dxa"/>
            <w:vAlign w:val="center"/>
          </w:tcPr>
          <w:p w14:paraId="0170466F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画面元素</w:t>
            </w:r>
          </w:p>
        </w:tc>
        <w:tc>
          <w:tcPr>
            <w:tcW w:w="1194" w:type="dxa"/>
            <w:vAlign w:val="center"/>
          </w:tcPr>
          <w:p w14:paraId="0C302FD9"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备注</w:t>
            </w:r>
          </w:p>
        </w:tc>
      </w:tr>
      <w:tr w14:paraId="3E81E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8" w:type="dxa"/>
            <w:vAlign w:val="center"/>
          </w:tcPr>
          <w:p w14:paraId="1FEA9672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</w:p>
          <w:p w14:paraId="7489FA45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instrText xml:space="preserve"> HYPERLINK "http://news.sina.com.cn/c/2001-12-04/412140.html" </w:instrTex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fldChar w:fldCharType="separate"/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t>http://news.sina.com.cn/c/2001-12-04/412140.html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fldChar w:fldCharType="end"/>
            </w:r>
          </w:p>
          <w:p w14:paraId="40B40153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</w:p>
          <w:p w14:paraId="1FC4EAE0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instrText xml:space="preserve"> HYPERLINK "http://news.sina.com.cn/c/2001-09-04/347523.html" </w:instrTex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fldChar w:fldCharType="separate"/>
            </w:r>
            <w:r>
              <w:rPr>
                <w:rStyle w:val="10"/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t>http://news.sina.com.cn/c/2001-09-04/347523.html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fldChar w:fldCharType="end"/>
            </w:r>
          </w:p>
          <w:p w14:paraId="3BCD3191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</w:p>
          <w:p w14:paraId="492A6B0F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eastAsia="zh-CN"/>
              </w:rPr>
              <w:instrText xml:space="preserve"> HYPERLINK "https://www.gov.cn/gongbao/content/2003/content_62166.htm" </w:instrTex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eastAsia="zh-CN"/>
              </w:rPr>
              <w:t>https://www.gov.cn/gongbao/content/2003/content_62166.htm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 xml:space="preserve">  中国政府网</w:t>
            </w:r>
          </w:p>
          <w:p w14:paraId="7E214859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</w:p>
          <w:p w14:paraId="0B81CB9F"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t>https://sft.ah.gov.cn/zhzx/mtbd/47606240.html</w:t>
            </w:r>
          </w:p>
        </w:tc>
        <w:tc>
          <w:tcPr>
            <w:tcW w:w="1503" w:type="dxa"/>
            <w:vAlign w:val="center"/>
          </w:tcPr>
          <w:p w14:paraId="743DC4A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第1幕</w:t>
            </w:r>
          </w:p>
          <w:p w14:paraId="287E3C0C"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</w:p>
        </w:tc>
        <w:tc>
          <w:tcPr>
            <w:tcW w:w="6248" w:type="dxa"/>
            <w:vAlign w:val="center"/>
          </w:tcPr>
          <w:p w14:paraId="15E2291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（序幕片头同“一五”）</w:t>
            </w:r>
          </w:p>
          <w:p w14:paraId="039C2E9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wordWrap/>
              <w:spacing w:after="0" w:line="240" w:lineRule="auto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青少年是祖国的未来，民族的希望，普法教育要从娃娃抓起！</w:t>
            </w:r>
          </w:p>
          <w:p w14:paraId="7F86A7C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wordWrap/>
              <w:spacing w:after="0" w:line="240" w:lineRule="auto"/>
              <w:rPr>
                <w:rFonts w:hint="default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全国普法先进个人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沈振东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从事义务普法近三十载，编写了20万余字教材普惠青少年。</w:t>
            </w:r>
          </w:p>
          <w:p w14:paraId="4E1B625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四五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普法期间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（2001年—2005年）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，青少年普法工作得到高度重视。各地中小学推行兼职法制副校长制度，</w:t>
            </w: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auto"/>
                <w:spacing w:val="0"/>
                <w:kern w:val="0"/>
                <w:sz w:val="28"/>
                <w:szCs w:val="28"/>
                <w:shd w:val="clear" w:fill="FFFFFF"/>
                <w:lang w:val="en-US" w:eastAsia="zh-CN" w:bidi="ar"/>
              </w:rPr>
              <w:t>将法制教育纳入教学计划，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初步形成学校、家庭、社会“三位一体”的青少年法制教育格局。</w:t>
            </w:r>
          </w:p>
        </w:tc>
        <w:tc>
          <w:tcPr>
            <w:tcW w:w="2526" w:type="dxa"/>
            <w:vAlign w:val="center"/>
          </w:tcPr>
          <w:p w14:paraId="57AFE73C">
            <w:pPr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沈振东被中宣部、司法部授予“全国普法先进个人”称号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。</w:t>
            </w:r>
          </w:p>
          <w:p w14:paraId="15D91FDC">
            <w:pPr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他创办安徽省宿州市预防青少年犯罪研究会，开展中小学校学生及家长法制讲座，编写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《青少年之友》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赠发给当地中小学，受到师生和家长们的高度赞誉。</w:t>
            </w:r>
          </w:p>
          <w:p w14:paraId="02201B27">
            <w:pPr>
              <w:ind w:firstLine="480" w:firstLineChars="2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2005年4月，司法部发布《关于预防青少年违法犯罪工作的实施意见》</w:t>
            </w:r>
          </w:p>
          <w:p w14:paraId="07393BC3">
            <w:pPr>
              <w:ind w:firstLine="480" w:firstLineChars="200"/>
              <w:jc w:val="left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五年期间全国各地建立了3.5万个青少年法制教育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基地。</w:t>
            </w:r>
          </w:p>
        </w:tc>
        <w:tc>
          <w:tcPr>
            <w:tcW w:w="1194" w:type="dxa"/>
            <w:vAlign w:val="center"/>
          </w:tcPr>
          <w:p w14:paraId="474D45ED"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</w:p>
        </w:tc>
      </w:tr>
      <w:tr w14:paraId="401ED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8" w:type="dxa"/>
            <w:vAlign w:val="center"/>
          </w:tcPr>
          <w:p w14:paraId="112C15C9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val="en-US" w:eastAsia="zh-CN"/>
              </w:rPr>
              <w:t>中国人大网</w:t>
            </w:r>
          </w:p>
          <w:p w14:paraId="476622BA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instrText xml:space="preserve"> HYPERLINK "http://www.npc.gov.cn/zgrdw/npc/zt/qt/tj65pfgzslkz/2006-05/23/content_1652651.htm" </w:instrTex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fldChar w:fldCharType="separate"/>
            </w:r>
            <w:r>
              <w:rPr>
                <w:rStyle w:val="8"/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t>http://www.npc.gov.cn/zgrdw/npc/zt/qt/tj65pfgzslkz/2006-05/23/content_1652651.htm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</w:rPr>
              <w:fldChar w:fldCharType="end"/>
            </w:r>
          </w:p>
          <w:p w14:paraId="6779BB1A"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</w:p>
        </w:tc>
        <w:tc>
          <w:tcPr>
            <w:tcW w:w="1503" w:type="dxa"/>
            <w:vAlign w:val="center"/>
          </w:tcPr>
          <w:p w14:paraId="6434528A"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第2幕</w:t>
            </w:r>
          </w:p>
        </w:tc>
        <w:tc>
          <w:tcPr>
            <w:tcW w:w="6248" w:type="dxa"/>
            <w:vAlign w:val="center"/>
          </w:tcPr>
          <w:p w14:paraId="6F11638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2001年4月2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日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中共中央、国务院批转了《中央宣传部、司法部关于在公民中开展法制宣传教育的第四个五年规划》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eastAsia="zh-CN"/>
              </w:rPr>
              <w:t>，继续深入开展法制宣传教育。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“四五”普法规划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明确提出，努力实现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“两个转变、两个提高”的工作目标。</w:t>
            </w:r>
          </w:p>
        </w:tc>
        <w:tc>
          <w:tcPr>
            <w:tcW w:w="2526" w:type="dxa"/>
            <w:vAlign w:val="center"/>
          </w:tcPr>
          <w:p w14:paraId="253638C4">
            <w:pPr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幕布打字呈现工作目标这段话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）</w:t>
            </w:r>
          </w:p>
          <w:p w14:paraId="704812F4">
            <w:pPr>
              <w:jc w:val="both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努力实现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由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提高全民法律意识向提高全民法律素质的转变，全面提高全体公民特别是各级领导干部的法律素质；实现由注重依靠行政手段管理向注重运用法律手段管理的转变，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不断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提高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社会法治化管理水平。</w:t>
            </w:r>
          </w:p>
        </w:tc>
        <w:tc>
          <w:tcPr>
            <w:tcW w:w="1194" w:type="dxa"/>
            <w:vAlign w:val="center"/>
          </w:tcPr>
          <w:p w14:paraId="3601B953">
            <w:pPr>
              <w:jc w:val="center"/>
              <w:rPr>
                <w:rFonts w:hint="eastAsia" w:ascii="黑体" w:hAnsi="黑体" w:eastAsia="黑体" w:cs="黑体"/>
                <w:color w:val="auto"/>
                <w:sz w:val="32"/>
                <w:szCs w:val="32"/>
              </w:rPr>
            </w:pPr>
          </w:p>
        </w:tc>
      </w:tr>
      <w:tr w14:paraId="16D2D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8" w:type="dxa"/>
            <w:vAlign w:val="center"/>
          </w:tcPr>
          <w:p w14:paraId="6155DD3E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03" w:type="dxa"/>
            <w:vAlign w:val="center"/>
          </w:tcPr>
          <w:p w14:paraId="76D60E2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第3幕</w:t>
            </w:r>
          </w:p>
        </w:tc>
        <w:tc>
          <w:tcPr>
            <w:tcW w:w="6248" w:type="dxa"/>
            <w:vAlign w:val="center"/>
          </w:tcPr>
          <w:p w14:paraId="647E671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为加大法治宣传力度，扩大普法的社会覆盖面，2001年6月27日，“中国普法网”正式开通。</w:t>
            </w:r>
          </w:p>
        </w:tc>
        <w:tc>
          <w:tcPr>
            <w:tcW w:w="2526" w:type="dxa"/>
            <w:vAlign w:val="center"/>
          </w:tcPr>
          <w:p w14:paraId="4D25E3B7">
            <w:pPr>
              <w:jc w:val="center"/>
              <w:rPr>
                <w:rFonts w:hint="eastAsia" w:ascii="仿宋" w:hAnsi="仿宋" w:eastAsia="仿宋" w:cs="仿宋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中国普法网logo、页面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"/>
              </w:rPr>
              <w:t>（现已更名为智慧普法平台）</w:t>
            </w:r>
          </w:p>
        </w:tc>
        <w:tc>
          <w:tcPr>
            <w:tcW w:w="1194" w:type="dxa"/>
            <w:vAlign w:val="center"/>
          </w:tcPr>
          <w:p w14:paraId="5FA01664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</w:tr>
      <w:tr w14:paraId="6B988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2648" w:type="dxa"/>
            <w:vAlign w:val="center"/>
          </w:tcPr>
          <w:p w14:paraId="118EB4CD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74814B11">
            <w:pPr>
              <w:jc w:val="both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03" w:type="dxa"/>
            <w:vAlign w:val="center"/>
          </w:tcPr>
          <w:p w14:paraId="50D4A3D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第</w:t>
            </w:r>
            <w:r>
              <w:rPr>
                <w:rFonts w:hint="default" w:ascii="仿宋" w:hAnsi="仿宋" w:eastAsia="仿宋" w:cs="仿宋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幕</w:t>
            </w:r>
          </w:p>
        </w:tc>
        <w:tc>
          <w:tcPr>
            <w:tcW w:w="6248" w:type="dxa"/>
            <w:vAlign w:val="center"/>
          </w:tcPr>
          <w:p w14:paraId="628CC59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从</w:t>
            </w:r>
            <w:r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“四五”普法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开始，我国现行宪法实施日即12月4日被确定为每年一次的</w:t>
            </w:r>
            <w:r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全国法制宣传日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。</w:t>
            </w:r>
          </w:p>
          <w:p w14:paraId="7277B69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2001年12月4日，人们迎来了第一个全国法制宣传日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。</w:t>
            </w:r>
          </w:p>
        </w:tc>
        <w:tc>
          <w:tcPr>
            <w:tcW w:w="2526" w:type="dxa"/>
            <w:vAlign w:val="center"/>
          </w:tcPr>
          <w:p w14:paraId="7E0D74E7">
            <w:pPr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各地广泛开展了以“增强宪法观念，推进依法治国”为主题的系列宣传活动</w:t>
            </w:r>
          </w:p>
          <w:p w14:paraId="0EEE248C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全国法制宣传日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活动图片等元素</w:t>
            </w:r>
          </w:p>
        </w:tc>
        <w:tc>
          <w:tcPr>
            <w:tcW w:w="1194" w:type="dxa"/>
            <w:vAlign w:val="center"/>
          </w:tcPr>
          <w:p w14:paraId="0DAB0B82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</w:tr>
      <w:tr w14:paraId="7A29C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8" w:type="dxa"/>
            <w:vAlign w:val="center"/>
          </w:tcPr>
          <w:p w14:paraId="7B74036F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  <w:p w14:paraId="437F38B1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1503" w:type="dxa"/>
            <w:vAlign w:val="center"/>
          </w:tcPr>
          <w:p w14:paraId="3F61B813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第5幕</w:t>
            </w:r>
          </w:p>
        </w:tc>
        <w:tc>
          <w:tcPr>
            <w:tcW w:w="6248" w:type="dxa"/>
            <w:vAlign w:val="center"/>
          </w:tcPr>
          <w:p w14:paraId="64312AE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站在依法治国、建设社会主义法治国家高起点的“四五”普法工作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，在深度和广度上都取得了新的进展，以宪法为核心的法律知识得到较为广泛的普及，广大公民的法律意识逐步增强，依法治理工作深入开展，各项事业的法治化管理水平逐步提高。</w:t>
            </w:r>
          </w:p>
          <w:p w14:paraId="3E16562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2526" w:type="dxa"/>
            <w:vAlign w:val="center"/>
          </w:tcPr>
          <w:p w14:paraId="0EED28BE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rPr>
                <w:rFonts w:hint="eastAsia" w:ascii="仿宋" w:hAnsi="仿宋" w:eastAsia="仿宋" w:cs="仿宋"/>
              </w:rPr>
            </w:pPr>
            <w:r>
              <w:rPr>
                <w:rStyle w:val="7"/>
                <w:rFonts w:hint="eastAsia" w:ascii="仿宋" w:hAnsi="仿宋" w:eastAsia="仿宋" w:cs="仿宋"/>
                <w:color w:val="CE1B1B"/>
              </w:rPr>
              <w:t>1999年：“依法治国”入宪</w:t>
            </w:r>
          </w:p>
          <w:p w14:paraId="03C07409">
            <w:pPr>
              <w:pStyle w:val="3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Autospacing="0" w:afterAutospacing="0"/>
              <w:ind w:firstLine="420"/>
              <w:rPr>
                <w:rFonts w:hint="eastAsia" w:ascii="仿宋" w:hAnsi="仿宋" w:eastAsia="仿宋" w:cs="仿宋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1999年3月15日，九届全国人大二次会议通过宪法修正案，将“依法治国，建设社会主义法治国家”纳入宪法</w:t>
            </w:r>
            <w:r>
              <w:rPr>
                <w:rFonts w:hint="eastAsia" w:ascii="仿宋" w:hAnsi="仿宋" w:eastAsia="仿宋" w:cs="仿宋"/>
                <w:lang w:eastAsia="zh-CN"/>
              </w:rPr>
              <w:t>。</w:t>
            </w:r>
          </w:p>
          <w:p w14:paraId="17B78CFE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rPr>
                <w:rFonts w:hint="eastAsia" w:ascii="仿宋" w:hAnsi="仿宋" w:eastAsia="仿宋" w:cs="仿宋"/>
              </w:rPr>
            </w:pPr>
            <w:r>
              <w:rPr>
                <w:rStyle w:val="7"/>
                <w:rFonts w:hint="eastAsia" w:ascii="仿宋" w:hAnsi="仿宋" w:eastAsia="仿宋" w:cs="仿宋"/>
                <w:color w:val="CE1B1B"/>
              </w:rPr>
              <w:t>2002年：“依法执政”提出</w:t>
            </w:r>
          </w:p>
          <w:p w14:paraId="77FF619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2002年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</w:rPr>
              <w:t>月，党的十六大报告提出“依法执政”。</w:t>
            </w:r>
          </w:p>
          <w:p w14:paraId="3E09DBB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rPr>
                <w:rFonts w:hint="eastAsia" w:ascii="仿宋" w:hAnsi="仿宋" w:eastAsia="仿宋" w:cs="仿宋"/>
              </w:rPr>
            </w:pPr>
          </w:p>
          <w:p w14:paraId="65CB626E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rPr>
                <w:rFonts w:hint="eastAsia" w:ascii="仿宋" w:hAnsi="仿宋" w:eastAsia="仿宋" w:cs="仿宋"/>
              </w:rPr>
            </w:pPr>
            <w:r>
              <w:rPr>
                <w:rStyle w:val="7"/>
                <w:rFonts w:hint="eastAsia" w:ascii="仿宋" w:hAnsi="仿宋" w:eastAsia="仿宋" w:cs="仿宋"/>
                <w:color w:val="CE1B1B"/>
              </w:rPr>
              <w:t>2004年：“法治政府”建设目标提出</w:t>
            </w:r>
          </w:p>
          <w:p w14:paraId="23B0B557">
            <w:pPr>
              <w:pStyle w:val="3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ind w:firstLine="42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</w:rPr>
              <w:t>2004年3月22日，国务院印发《全面推进依法行政实施纲要》，第一次明确提出法治政府建设目标</w:t>
            </w:r>
            <w:r>
              <w:rPr>
                <w:rFonts w:hint="eastAsia" w:ascii="仿宋" w:hAnsi="仿宋" w:eastAsia="仿宋" w:cs="仿宋"/>
                <w:lang w:eastAsia="zh-CN"/>
              </w:rPr>
              <w:t>。</w:t>
            </w:r>
          </w:p>
        </w:tc>
        <w:tc>
          <w:tcPr>
            <w:tcW w:w="1194" w:type="dxa"/>
            <w:vAlign w:val="center"/>
          </w:tcPr>
          <w:p w14:paraId="4F03359B"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</w:tr>
    </w:tbl>
    <w:p w14:paraId="502CD2FE"/>
    <w:sectPr>
      <w:pgSz w:w="16783" w:h="11850" w:orient="landscape"/>
      <w:pgMar w:top="1463" w:right="1440" w:bottom="146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8D8FE9D-B410-4858-8066-FC50CE5B5E1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114B7E25-4ED0-42BC-BE43-520B8F4C6E3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3E4B04D-C39F-4B43-957F-539C1BD650C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mZjk4ODgyY2JmNzg2YTg1MjVjMzM1ZmRkNzAyNjcifQ=="/>
  </w:docVars>
  <w:rsids>
    <w:rsidRoot w:val="6FE40AD8"/>
    <w:rsid w:val="00CA7D80"/>
    <w:rsid w:val="02EE164F"/>
    <w:rsid w:val="056B4FDD"/>
    <w:rsid w:val="0C265D59"/>
    <w:rsid w:val="0C3464FE"/>
    <w:rsid w:val="0D3C17E5"/>
    <w:rsid w:val="0E1327A4"/>
    <w:rsid w:val="0FE20D7C"/>
    <w:rsid w:val="10CF0002"/>
    <w:rsid w:val="11737004"/>
    <w:rsid w:val="125B6272"/>
    <w:rsid w:val="14D346ED"/>
    <w:rsid w:val="166D71FB"/>
    <w:rsid w:val="1A281A4A"/>
    <w:rsid w:val="1B5938A0"/>
    <w:rsid w:val="204D2CAB"/>
    <w:rsid w:val="215314B7"/>
    <w:rsid w:val="21FD0291"/>
    <w:rsid w:val="2415396C"/>
    <w:rsid w:val="26541640"/>
    <w:rsid w:val="28527844"/>
    <w:rsid w:val="2B726905"/>
    <w:rsid w:val="2E51036E"/>
    <w:rsid w:val="2E751C4B"/>
    <w:rsid w:val="2EDD0FB3"/>
    <w:rsid w:val="33D111B1"/>
    <w:rsid w:val="344845D6"/>
    <w:rsid w:val="34FA0F76"/>
    <w:rsid w:val="357F184A"/>
    <w:rsid w:val="3C624ECA"/>
    <w:rsid w:val="3CED6021"/>
    <w:rsid w:val="3D3243B7"/>
    <w:rsid w:val="3EB13B7C"/>
    <w:rsid w:val="3F0708DE"/>
    <w:rsid w:val="40FF6B4C"/>
    <w:rsid w:val="42E64AEA"/>
    <w:rsid w:val="432C23D7"/>
    <w:rsid w:val="46257A32"/>
    <w:rsid w:val="47CA4938"/>
    <w:rsid w:val="4A4756D4"/>
    <w:rsid w:val="4F9735EC"/>
    <w:rsid w:val="51CB2746"/>
    <w:rsid w:val="55301933"/>
    <w:rsid w:val="5633282D"/>
    <w:rsid w:val="57F47FA1"/>
    <w:rsid w:val="57FF9356"/>
    <w:rsid w:val="59460263"/>
    <w:rsid w:val="5B9B2CCD"/>
    <w:rsid w:val="5C185ECE"/>
    <w:rsid w:val="5D1D482A"/>
    <w:rsid w:val="5EDD7F5D"/>
    <w:rsid w:val="5F297C48"/>
    <w:rsid w:val="609456D6"/>
    <w:rsid w:val="62FE2319"/>
    <w:rsid w:val="6B9B5958"/>
    <w:rsid w:val="6C1E1FA7"/>
    <w:rsid w:val="6FE40AD8"/>
    <w:rsid w:val="70B13DF2"/>
    <w:rsid w:val="70FF5871"/>
    <w:rsid w:val="71160AD7"/>
    <w:rsid w:val="749D0B16"/>
    <w:rsid w:val="776E3B61"/>
    <w:rsid w:val="77FF64EE"/>
    <w:rsid w:val="78971FD1"/>
    <w:rsid w:val="7B3D4EE1"/>
    <w:rsid w:val="7DB14331"/>
    <w:rsid w:val="FB1B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autoRedefine/>
    <w:qFormat/>
    <w:uiPriority w:val="0"/>
    <w:rPr>
      <w:b/>
    </w:rPr>
  </w:style>
  <w:style w:type="character" w:styleId="8">
    <w:name w:val="FollowedHyperlink"/>
    <w:basedOn w:val="6"/>
    <w:autoRedefine/>
    <w:qFormat/>
    <w:uiPriority w:val="0"/>
    <w:rPr>
      <w:color w:val="800080"/>
      <w:u w:val="single"/>
    </w:rPr>
  </w:style>
  <w:style w:type="character" w:styleId="9">
    <w:name w:val="Emphasis"/>
    <w:basedOn w:val="6"/>
    <w:autoRedefine/>
    <w:qFormat/>
    <w:uiPriority w:val="0"/>
  </w:style>
  <w:style w:type="character" w:styleId="10">
    <w:name w:val="Hyperlink"/>
    <w:basedOn w:val="6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1027</Words>
  <Characters>1350</Characters>
  <Lines>0</Lines>
  <Paragraphs>0</Paragraphs>
  <TotalTime>0</TotalTime>
  <ScaleCrop>false</ScaleCrop>
  <LinksUpToDate>false</LinksUpToDate>
  <CharactersWithSpaces>1399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2021-07-31T15:40:00Z</dcterms:created>
  <dc:creator>褚雨晗</dc:creator>
  <cp:lastModifiedBy>郝若希</cp:lastModifiedBy>
  <cp:lastPrinted>2021-08-03T15:57:00Z</cp:lastPrinted>
  <dcterms:modified xsi:type="dcterms:W3CDTF">2026-04-24T04:13:13Z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3D9395C1C26E48F0A08951E5A23817AA_13</vt:lpwstr>
  </property>
  <property fmtid="{D5CDD505-2E9C-101B-9397-08002B2CF9AE}" pid="4" name="KSOTemplateDocerSaveRecord">
    <vt:lpwstr>eyJoZGlkIjoiMjRmZjk4ODgyY2JmNzg2YTg1MjVjMzM1ZmRkNzAyNjciLCJ1c2VySWQiOiIxMTQ2NjA5ODQzIn0=</vt:lpwstr>
  </property>
</Properties>
</file>