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19BEA">
      <w:pPr>
        <w:widowControl/>
        <w:shd w:val="clear" w:color="auto" w:fill="FFFFFF"/>
        <w:spacing w:line="360" w:lineRule="auto"/>
        <w:jc w:val="center"/>
        <w:outlineLvl w:val="2"/>
        <w:rPr>
          <w:rFonts w:ascii="宋体" w:hAnsi="宋体" w:eastAsia="宋体" w:cs="Segoe UI"/>
          <w:b/>
          <w:bCs/>
          <w:kern w:val="0"/>
          <w:sz w:val="28"/>
          <w:szCs w:val="28"/>
        </w:rPr>
      </w:pPr>
    </w:p>
    <w:p w14:paraId="2D5688E0">
      <w:pPr>
        <w:widowControl/>
        <w:shd w:val="clear" w:color="auto" w:fill="FFFFFF"/>
        <w:spacing w:line="360" w:lineRule="auto"/>
        <w:jc w:val="center"/>
        <w:outlineLvl w:val="2"/>
        <w:rPr>
          <w:rFonts w:ascii="宋体" w:hAnsi="宋体" w:eastAsia="宋体" w:cs="Segoe UI"/>
          <w:b/>
          <w:bCs/>
          <w:kern w:val="0"/>
          <w:sz w:val="28"/>
          <w:szCs w:val="28"/>
        </w:rPr>
      </w:pPr>
    </w:p>
    <w:p w14:paraId="0B1B92E3">
      <w:pPr>
        <w:widowControl/>
        <w:shd w:val="clear" w:color="auto" w:fill="FFFFFF"/>
        <w:spacing w:line="360" w:lineRule="auto"/>
        <w:jc w:val="both"/>
        <w:outlineLvl w:val="2"/>
        <w:rPr>
          <w:rFonts w:ascii="宋体" w:hAnsi="宋体" w:eastAsia="宋体" w:cs="Segoe UI"/>
          <w:b/>
          <w:bCs/>
          <w:kern w:val="0"/>
          <w:sz w:val="28"/>
          <w:szCs w:val="28"/>
        </w:rPr>
      </w:pPr>
    </w:p>
    <w:p w14:paraId="0CE318EC">
      <w:pPr>
        <w:widowControl/>
        <w:shd w:val="clear" w:color="auto" w:fill="FFFFFF"/>
        <w:spacing w:line="360" w:lineRule="auto"/>
        <w:jc w:val="center"/>
        <w:outlineLvl w:val="2"/>
        <w:rPr>
          <w:rFonts w:hint="eastAsia" w:ascii="宋体" w:hAnsi="宋体" w:eastAsia="宋体" w:cs="Segoe UI"/>
          <w:b/>
          <w:bCs/>
          <w:kern w:val="0"/>
          <w:sz w:val="28"/>
          <w:szCs w:val="28"/>
          <w:lang w:eastAsia="zh-CN"/>
        </w:rPr>
      </w:pPr>
      <w:r>
        <w:rPr>
          <w:rFonts w:ascii="宋体" w:hAnsi="宋体" w:eastAsia="宋体" w:cs="Segoe UI"/>
          <w:b/>
          <w:bCs/>
          <w:kern w:val="0"/>
          <w:sz w:val="28"/>
          <w:szCs w:val="28"/>
        </w:rPr>
        <w:t>《</w:t>
      </w:r>
      <w:r>
        <w:rPr>
          <w:rFonts w:hint="eastAsia" w:ascii="宋体" w:hAnsi="宋体" w:eastAsia="宋体" w:cs="Segoe UI"/>
          <w:b/>
          <w:bCs/>
          <w:kern w:val="0"/>
          <w:sz w:val="28"/>
          <w:szCs w:val="28"/>
        </w:rPr>
        <w:t>回响｜此心安处</w:t>
      </w:r>
      <w:r>
        <w:rPr>
          <w:rFonts w:ascii="宋体" w:hAnsi="宋体" w:eastAsia="宋体" w:cs="Segoe UI"/>
          <w:b/>
          <w:bCs/>
          <w:kern w:val="0"/>
          <w:sz w:val="28"/>
          <w:szCs w:val="28"/>
        </w:rPr>
        <w:t>》</w:t>
      </w:r>
      <w:r>
        <w:rPr>
          <w:rFonts w:hint="eastAsia" w:ascii="宋体" w:hAnsi="宋体" w:eastAsia="宋体" w:cs="Segoe UI"/>
          <w:b/>
          <w:bCs/>
          <w:kern w:val="0"/>
          <w:sz w:val="28"/>
          <w:szCs w:val="28"/>
          <w:lang w:val="en-US" w:eastAsia="zh-CN"/>
        </w:rPr>
        <w:t>文字稿</w:t>
      </w:r>
    </w:p>
    <w:p w14:paraId="30179722">
      <w:pPr>
        <w:widowControl/>
        <w:shd w:val="clear" w:color="auto" w:fill="FFFFFF"/>
        <w:spacing w:line="360" w:lineRule="auto"/>
        <w:jc w:val="center"/>
        <w:outlineLvl w:val="2"/>
        <w:rPr>
          <w:rFonts w:hint="eastAsia" w:ascii="宋体" w:hAnsi="宋体" w:eastAsia="宋体" w:cs="Segoe UI"/>
          <w:b/>
          <w:bCs/>
          <w:kern w:val="0"/>
          <w:sz w:val="28"/>
          <w:szCs w:val="28"/>
        </w:rPr>
      </w:pPr>
    </w:p>
    <w:tbl>
      <w:tblPr>
        <w:tblStyle w:val="3"/>
        <w:tblW w:w="83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7483"/>
      </w:tblGrid>
      <w:tr w14:paraId="54F3F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shd w:val="clear" w:color="auto" w:fill="D8D8D8" w:themeFill="background1" w:themeFillShade="D9"/>
          </w:tcPr>
          <w:p w14:paraId="600F930C">
            <w:pPr>
              <w:widowControl/>
              <w:spacing w:line="360" w:lineRule="auto"/>
              <w:outlineLvl w:val="2"/>
              <w:rPr>
                <w:rFonts w:ascii="宋体" w:hAnsi="宋体" w:eastAsia="宋体" w:cs="Segoe UI"/>
                <w:b/>
                <w:bCs/>
                <w:color w:val="0F1115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b/>
                <w:bCs/>
                <w:color w:val="0F1115"/>
                <w:kern w:val="0"/>
                <w:sz w:val="28"/>
                <w:szCs w:val="28"/>
              </w:rPr>
              <w:t>序号</w:t>
            </w:r>
          </w:p>
        </w:tc>
        <w:tc>
          <w:tcPr>
            <w:tcW w:w="7483" w:type="dxa"/>
            <w:shd w:val="clear" w:color="auto" w:fill="D8D8D8" w:themeFill="background1" w:themeFillShade="D9"/>
          </w:tcPr>
          <w:p w14:paraId="50065FE9">
            <w:pPr>
              <w:widowControl/>
              <w:spacing w:line="360" w:lineRule="auto"/>
              <w:jc w:val="center"/>
              <w:outlineLvl w:val="2"/>
              <w:rPr>
                <w:rFonts w:ascii="宋体" w:hAnsi="宋体" w:eastAsia="宋体" w:cs="Segoe UI"/>
                <w:b/>
                <w:bCs/>
                <w:color w:val="0F1115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b/>
                <w:bCs/>
                <w:color w:val="0F1115"/>
                <w:kern w:val="0"/>
                <w:sz w:val="28"/>
                <w:szCs w:val="28"/>
              </w:rPr>
              <w:t>旁白</w:t>
            </w:r>
            <w:r>
              <w:rPr>
                <w:rFonts w:ascii="宋体" w:hAnsi="宋体" w:eastAsia="宋体" w:cs="Segoe UI"/>
                <w:b/>
                <w:bCs/>
                <w:color w:val="0F1115"/>
                <w:kern w:val="0"/>
                <w:sz w:val="28"/>
                <w:szCs w:val="28"/>
              </w:rPr>
              <w:t>/</w:t>
            </w:r>
            <w:r>
              <w:rPr>
                <w:rFonts w:hint="eastAsia" w:ascii="宋体" w:hAnsi="宋体" w:eastAsia="宋体" w:cs="Segoe UI"/>
                <w:b/>
                <w:bCs/>
                <w:color w:val="0F1115"/>
                <w:kern w:val="0"/>
                <w:sz w:val="28"/>
                <w:szCs w:val="28"/>
              </w:rPr>
              <w:t>台词</w:t>
            </w:r>
          </w:p>
        </w:tc>
      </w:tr>
      <w:tr w14:paraId="0EDDF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</w:tcPr>
          <w:p w14:paraId="6DACC5F5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="宋体" w:hAnsi="宋体" w:eastAsia="宋体" w:cs="Segoe UI"/>
                <w:color w:val="0F1115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Segoe UI"/>
                <w:color w:val="0F1115"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7483" w:type="dxa"/>
          </w:tcPr>
          <w:p w14:paraId="547D1E3E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生活，总免不了遇到烦心事。</w:t>
            </w:r>
          </w:p>
        </w:tc>
      </w:tr>
      <w:tr w14:paraId="598AE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5E312B5C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="宋体" w:hAnsi="宋体" w:eastAsia="宋体" w:cs="Segoe UI"/>
                <w:color w:val="0F1115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Segoe UI"/>
                <w:color w:val="0F1115"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7483" w:type="dxa"/>
          </w:tcPr>
          <w:p w14:paraId="733A9DBF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矛盾发生该找谁？流程怎么走？要耗费多少时间心力？一连串的问题令人头疼。</w:t>
            </w:r>
          </w:p>
        </w:tc>
      </w:tr>
      <w:tr w14:paraId="7C742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3505B34F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="宋体" w:hAnsi="宋体" w:eastAsia="宋体" w:cs="Segoe UI"/>
                <w:color w:val="0F1115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Segoe UI"/>
                <w:color w:val="0F1115"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7483" w:type="dxa"/>
          </w:tcPr>
          <w:p w14:paraId="14AF48B3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我们想要的安心很简单——遇到问题，不用来回跑，不用多头跑，不用上下跑。</w:t>
            </w:r>
          </w:p>
        </w:tc>
      </w:tr>
      <w:tr w14:paraId="3E0A9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0F86B329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="宋体" w:hAnsi="宋体" w:eastAsia="宋体" w:cs="Segoe UI"/>
                <w:color w:val="0F1115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Segoe UI"/>
                <w:color w:val="0F1115"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7483" w:type="dxa"/>
          </w:tcPr>
          <w:p w14:paraId="7DFBB095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习近平总书记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val="en-US" w:eastAsia="zh-CN"/>
              </w:rPr>
              <w:t>强调</w:t>
            </w: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，把群众矛盾纠纷调处化解工作规范起来，</w:t>
            </w:r>
            <w:r>
              <w:rPr>
                <w:rFonts w:ascii="宋体" w:hAnsi="宋体" w:eastAsia="宋体" w:cs="Segoe UI"/>
                <w:kern w:val="0"/>
                <w:sz w:val="28"/>
                <w:szCs w:val="28"/>
              </w:rPr>
              <w:t>让老百姓遇到问题能有地方“找个说法”。</w:t>
            </w:r>
          </w:p>
        </w:tc>
      </w:tr>
      <w:tr w14:paraId="2EEE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25C6CBEB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="宋体" w:hAnsi="宋体" w:eastAsia="宋体" w:cs="Segoe UI"/>
                <w:color w:val="0F1115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Segoe UI"/>
                <w:color w:val="0F1115"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7483" w:type="dxa"/>
          </w:tcPr>
          <w:p w14:paraId="5F9DD324">
            <w:pPr>
              <w:widowControl/>
              <w:shd w:val="clear" w:color="auto" w:fill="FFFFFF"/>
              <w:spacing w:line="360" w:lineRule="auto"/>
              <w:ind w:left="0" w:leftChars="0" w:firstLine="744" w:firstLineChars="266"/>
              <w:jc w:val="left"/>
              <w:outlineLvl w:val="2"/>
              <w:rPr>
                <w:rFonts w:ascii="宋体" w:hAnsi="宋体" w:eastAsia="宋体" w:cs="Segoe UI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以百姓心为心，综治中心通过规范化</w:t>
            </w:r>
            <w:bookmarkStart w:id="0" w:name="_GoBack"/>
            <w:bookmarkEnd w:id="0"/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</w:rPr>
              <w:t>建设，正在成为你我身边的“心安之所”。</w:t>
            </w:r>
          </w:p>
        </w:tc>
      </w:tr>
      <w:tr w14:paraId="5B6FC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3FB070AD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2"/>
                <w:sz w:val="28"/>
                <w:szCs w:val="28"/>
                <w:shd w:val="clear" w:fill="FFFFFF"/>
                <w:lang w:val="en-US" w:eastAsia="zh-CN" w:bidi="ar-SA"/>
              </w:rPr>
              <w:t>6</w:t>
            </w:r>
          </w:p>
        </w:tc>
        <w:tc>
          <w:tcPr>
            <w:tcW w:w="7483" w:type="dxa"/>
          </w:tcPr>
          <w:p w14:paraId="1FFF2A3D">
            <w:pPr>
              <w:widowControl/>
              <w:spacing w:line="360" w:lineRule="auto"/>
              <w:ind w:left="0" w:leftChars="0" w:firstLine="744" w:firstLineChars="266"/>
              <w:jc w:val="left"/>
              <w:outlineLvl w:val="2"/>
              <w:rPr>
                <w:rFonts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  <w:t>心安，首先要知道该去哪儿、该找谁。</w:t>
            </w:r>
          </w:p>
        </w:tc>
      </w:tr>
      <w:tr w14:paraId="0127C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5361E6D7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2"/>
                <w:sz w:val="28"/>
                <w:szCs w:val="28"/>
                <w:shd w:val="clear" w:fill="FFFFFF"/>
                <w:lang w:val="en-US" w:eastAsia="zh-CN" w:bidi="ar-SA"/>
              </w:rPr>
              <w:t>7</w:t>
            </w:r>
          </w:p>
        </w:tc>
        <w:tc>
          <w:tcPr>
            <w:tcW w:w="7483" w:type="dxa"/>
          </w:tcPr>
          <w:p w14:paraId="4001AD42">
            <w:pPr>
              <w:widowControl/>
              <w:spacing w:line="360" w:lineRule="auto"/>
              <w:ind w:left="0" w:leftChars="0" w:firstLine="744" w:firstLineChars="266"/>
              <w:jc w:val="left"/>
              <w:outlineLvl w:val="2"/>
              <w:rPr>
                <w:rFonts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  <w:t>在广东佛山，盛夏的暴雨是</w:t>
            </w: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美食城商户</w:t>
            </w: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  <w:t>最大的心病。</w:t>
            </w:r>
          </w:p>
        </w:tc>
      </w:tr>
      <w:tr w14:paraId="39461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1C4CB504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2"/>
                <w:sz w:val="28"/>
                <w:szCs w:val="28"/>
                <w:shd w:val="clear" w:fill="FFFFFF"/>
                <w:lang w:val="en-US" w:eastAsia="zh-CN" w:bidi="ar-SA"/>
              </w:rPr>
              <w:t>8</w:t>
            </w:r>
          </w:p>
        </w:tc>
        <w:tc>
          <w:tcPr>
            <w:tcW w:w="7483" w:type="dxa"/>
          </w:tcPr>
          <w:p w14:paraId="3EB31BAA">
            <w:pPr>
              <w:widowControl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楷体" w:hAnsi="楷体" w:eastAsia="楷体" w:cstheme="minorEastAsia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楷体" w:hAnsi="楷体" w:eastAsia="楷体" w:cstheme="minorEastAsia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欧阳敬尧【广东省佛山市三水区邓岗美食城粮油店负责人】</w:t>
            </w:r>
          </w:p>
          <w:p w14:paraId="0C88CC8F">
            <w:pPr>
              <w:widowControl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default" w:eastAsia="楷体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这个水啊都泡到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</w:rPr>
              <w:t>膝盖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  <w:lang w:eastAsia="zh-CN"/>
              </w:rPr>
              <w:t>了，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米和面都全泡水了，这几个月就白干了。</w:t>
            </w:r>
          </w:p>
        </w:tc>
      </w:tr>
      <w:tr w14:paraId="2EF6C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5AF3B46D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2"/>
                <w:sz w:val="28"/>
                <w:szCs w:val="28"/>
                <w:shd w:val="clear" w:fill="FFFFFF"/>
                <w:lang w:val="en-US" w:eastAsia="zh-CN" w:bidi="ar-SA"/>
              </w:rPr>
              <w:t>9</w:t>
            </w:r>
          </w:p>
        </w:tc>
        <w:tc>
          <w:tcPr>
            <w:tcW w:w="7483" w:type="dxa"/>
          </w:tcPr>
          <w:p w14:paraId="368ED9DA">
            <w:pPr>
              <w:widowControl/>
              <w:spacing w:line="360" w:lineRule="auto"/>
              <w:ind w:left="0" w:leftChars="0" w:firstLine="744" w:firstLineChars="266"/>
              <w:jc w:val="left"/>
              <w:outlineLvl w:val="2"/>
              <w:rPr>
                <w:rFonts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  <w:t>由于历史原因，他所在的美食城排水系统缺失，积水倒灌。</w:t>
            </w:r>
          </w:p>
        </w:tc>
      </w:tr>
      <w:tr w14:paraId="03F7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2509DDC8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7483" w:type="dxa"/>
          </w:tcPr>
          <w:p w14:paraId="29D600DC">
            <w:pPr>
              <w:widowControl/>
              <w:spacing w:line="360" w:lineRule="auto"/>
              <w:ind w:left="0" w:leftChars="0" w:firstLine="744" w:firstLineChars="266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  <w:t>这边水深，那边火热。在北京通州某写字楼内，因产权方与物业的矛盾，夏日来临，大厦空调没启用。</w:t>
            </w:r>
          </w:p>
        </w:tc>
      </w:tr>
      <w:tr w14:paraId="0241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3F020ED5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7483" w:type="dxa"/>
          </w:tcPr>
          <w:p w14:paraId="4E686761">
            <w:pPr>
              <w:widowControl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ascii="楷体" w:hAnsi="楷体" w:eastAsia="楷体" w:cstheme="minorEastAsia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楷体" w:hAnsi="楷体" w:eastAsia="楷体" w:cstheme="minorEastAsia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陈希【北京市通州区多多熊美育家园员工】</w:t>
            </w:r>
          </w:p>
          <w:p w14:paraId="401F1130">
            <w:pPr>
              <w:widowControl/>
              <w:spacing w:line="360" w:lineRule="auto"/>
              <w:ind w:left="0" w:leftChars="0" w:firstLine="744" w:firstLineChars="266"/>
              <w:jc w:val="left"/>
              <w:outlineLvl w:val="2"/>
              <w:rPr>
                <w:rFonts w:hint="eastAsia" w:eastAsia="楷体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楷体" w:hAnsi="楷体" w:eastAsia="楷体" w:cstheme="minorEastAsia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当时上课特别热，</w:t>
            </w:r>
            <w:r>
              <w:rPr>
                <w:rFonts w:hint="eastAsia" w:ascii="楷体" w:hAnsi="楷体" w:eastAsia="楷体" w:cstheme="minorEastAsia"/>
                <w:color w:val="0F1115"/>
                <w:sz w:val="28"/>
                <w:szCs w:val="28"/>
                <w:shd w:val="clear" w:color="auto" w:fill="FFFFFF"/>
              </w:rPr>
              <w:t>孩子满头大汗</w:t>
            </w:r>
            <w:r>
              <w:rPr>
                <w:rFonts w:hint="eastAsia" w:ascii="楷体" w:hAnsi="楷体" w:eastAsia="楷体" w:cstheme="minorEastAsia"/>
                <w:color w:val="0F1115"/>
                <w:sz w:val="28"/>
                <w:szCs w:val="28"/>
                <w:shd w:val="clear" w:color="auto" w:fill="FFFFFF"/>
                <w:lang w:eastAsia="zh-CN"/>
              </w:rPr>
              <w:t>的</w:t>
            </w:r>
            <w:r>
              <w:rPr>
                <w:rFonts w:hint="eastAsia" w:ascii="楷体" w:hAnsi="楷体" w:eastAsia="楷体" w:cstheme="minorEastAsia"/>
                <w:color w:val="0F1115"/>
                <w:sz w:val="28"/>
                <w:szCs w:val="28"/>
                <w:shd w:val="clear" w:color="auto" w:fill="FFFFFF"/>
              </w:rPr>
              <w:t>，</w:t>
            </w:r>
            <w:r>
              <w:rPr>
                <w:rFonts w:hint="eastAsia" w:ascii="楷体" w:hAnsi="楷体" w:eastAsia="楷体" w:cstheme="minorEastAsia"/>
                <w:color w:val="0F1115"/>
                <w:sz w:val="28"/>
                <w:szCs w:val="28"/>
                <w:shd w:val="clear" w:color="auto" w:fill="FFFFFF"/>
                <w:lang w:eastAsia="zh-CN"/>
              </w:rPr>
              <w:t>我</w:t>
            </w:r>
            <w:r>
              <w:rPr>
                <w:rFonts w:hint="eastAsia" w:ascii="楷体" w:hAnsi="楷体" w:eastAsia="楷体" w:cstheme="minorEastAsia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特别担心要是</w:t>
            </w:r>
            <w:r>
              <w:rPr>
                <w:rFonts w:hint="eastAsia" w:ascii="楷体" w:hAnsi="楷体" w:eastAsia="楷体" w:cstheme="minorEastAsia"/>
                <w:color w:val="0F1115"/>
                <w:sz w:val="28"/>
                <w:szCs w:val="28"/>
                <w:shd w:val="clear" w:color="auto" w:fill="FFFFFF"/>
              </w:rPr>
              <w:t>中暑了怎么办</w:t>
            </w:r>
            <w:r>
              <w:rPr>
                <w:rFonts w:hint="eastAsia" w:ascii="楷体" w:hAnsi="楷体" w:eastAsia="楷体" w:cstheme="minorEastAsia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呀！</w:t>
            </w:r>
          </w:p>
        </w:tc>
      </w:tr>
      <w:tr w14:paraId="348D9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0F325C55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7483" w:type="dxa"/>
          </w:tcPr>
          <w:p w14:paraId="67A7F5F8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="楷体" w:hAnsi="楷体" w:eastAsia="楷体" w:cs="楷体"/>
                <w:color w:val="0F1115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  <w:t>那边心烦，这边意乱。浙江宁波</w:t>
            </w: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  <w:lang w:eastAsia="zh-CN"/>
              </w:rPr>
              <w:t>的</w:t>
            </w: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一位骑手</w:t>
            </w: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  <w:t>，陷入了电动车“套路租”的困境。</w:t>
            </w:r>
          </w:p>
        </w:tc>
      </w:tr>
      <w:tr w14:paraId="2D0F2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19FC5513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13</w:t>
            </w:r>
          </w:p>
        </w:tc>
        <w:tc>
          <w:tcPr>
            <w:tcW w:w="7483" w:type="dxa"/>
          </w:tcPr>
          <w:p w14:paraId="6FDBA74D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hint="default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骑手：我这边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</w:rPr>
              <w:t>车退了，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然后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</w:rPr>
              <w:t>每个月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这边还是要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</w:rPr>
              <w:t>继续扣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款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</w:rPr>
              <w:t>。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  <w:lang w:eastAsia="zh-CN"/>
              </w:rPr>
              <w:t>我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</w:rPr>
              <w:t>一个人刚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到宁波来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</w:rPr>
              <w:t>，</w:t>
            </w:r>
            <w:r>
              <w:rPr>
                <w:rFonts w:hint="eastAsia" w:ascii="楷体" w:hAnsi="楷体" w:eastAsia="楷体" w:cs="楷体"/>
                <w:color w:val="0F1115"/>
                <w:sz w:val="28"/>
                <w:szCs w:val="28"/>
                <w:shd w:val="clear" w:color="auto" w:fill="FFFFFF"/>
                <w:lang w:val="en-US" w:eastAsia="zh-CN"/>
              </w:rPr>
              <w:t>也确实没有什么办法，所以过来你们这边求助一下。</w:t>
            </w:r>
          </w:p>
        </w:tc>
      </w:tr>
      <w:tr w14:paraId="6B6E6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</w:tcPr>
          <w:p w14:paraId="2C201D6A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14</w:t>
            </w:r>
          </w:p>
        </w:tc>
        <w:tc>
          <w:tcPr>
            <w:tcW w:w="7483" w:type="dxa"/>
          </w:tcPr>
          <w:p w14:paraId="55D6373C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  <w:t>这些生活的无奈、迷茫，如今，找到了解决的地方。</w:t>
            </w:r>
          </w:p>
        </w:tc>
      </w:tr>
      <w:tr w14:paraId="3A5B2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23770B1A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15</w:t>
            </w:r>
          </w:p>
        </w:tc>
        <w:tc>
          <w:tcPr>
            <w:tcW w:w="7483" w:type="dxa"/>
          </w:tcPr>
          <w:p w14:paraId="76BAEA9D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  <w:t>综治中心“一站式受理”群众诉求，“只进一扇门、最多跑一地”</w:t>
            </w:r>
            <w:r>
              <w:rPr>
                <w:rFonts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  <w:t>，</w:t>
            </w: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  <w:t>让百姓放心。</w:t>
            </w:r>
          </w:p>
        </w:tc>
      </w:tr>
      <w:tr w14:paraId="18AE9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1C5FF4AB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16</w:t>
            </w:r>
          </w:p>
        </w:tc>
        <w:tc>
          <w:tcPr>
            <w:tcW w:w="7483" w:type="dxa"/>
          </w:tcPr>
          <w:p w14:paraId="234CE4D6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问题进了门，考验也随之而来——涉及多个部门的纠纷，权责交织，老百姓在部门之间来回奔走，费时费力。</w:t>
            </w:r>
          </w:p>
        </w:tc>
      </w:tr>
      <w:tr w14:paraId="31738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18B28988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17</w:t>
            </w:r>
          </w:p>
        </w:tc>
        <w:tc>
          <w:tcPr>
            <w:tcW w:w="7483" w:type="dxa"/>
          </w:tcPr>
          <w:p w14:paraId="3746850E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梁猛【广东省佛山市三水区邓岗美食城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物业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负责人】</w:t>
            </w:r>
          </w:p>
          <w:p w14:paraId="05EEF91B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这次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美食城的排水改造，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不仅是我们自己的问题，还会涉及到其他的物业板块，更会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破开市政道路。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这些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我们根本搞不定。</w:t>
            </w:r>
          </w:p>
        </w:tc>
      </w:tr>
      <w:tr w14:paraId="19829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713CEA5E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18</w:t>
            </w:r>
          </w:p>
        </w:tc>
        <w:tc>
          <w:tcPr>
            <w:tcW w:w="7483" w:type="dxa"/>
          </w:tcPr>
          <w:p w14:paraId="5818C1AF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三水区综治中心牵头组建工作专班，合力将管道改造纳入了市政工程。</w:t>
            </w:r>
          </w:p>
        </w:tc>
      </w:tr>
      <w:tr w14:paraId="5C2DF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4B7683EA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19</w:t>
            </w:r>
          </w:p>
        </w:tc>
        <w:tc>
          <w:tcPr>
            <w:tcW w:w="7483" w:type="dxa"/>
          </w:tcPr>
          <w:p w14:paraId="033F7261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楷体" w:hAnsi="楷体" w:eastAsia="楷体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张镇豪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【广东省佛山市三水区邓岗美食城烧腊店负责人】</w:t>
            </w:r>
          </w:p>
          <w:p w14:paraId="130DF2EF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楷体" w:hAnsi="楷体" w:eastAsia="楷体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就看到</w:t>
            </w:r>
            <w:r>
              <w:rPr>
                <w:rFonts w:hint="eastAsia" w:ascii="楷体" w:hAnsi="楷体" w:eastAsia="楷体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有人来这里</w:t>
            </w:r>
            <w:r>
              <w:rPr>
                <w:rFonts w:hint="eastAsia" w:ascii="楷体" w:hAnsi="楷体" w:eastAsia="楷体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来挖路铺管，没多久</w:t>
            </w:r>
            <w:r>
              <w:rPr>
                <w:rFonts w:hint="eastAsia" w:ascii="楷体" w:hAnsi="楷体" w:eastAsia="楷体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就搞好了。</w:t>
            </w:r>
            <w:r>
              <w:rPr>
                <w:rFonts w:hint="eastAsia" w:ascii="楷体" w:hAnsi="楷体" w:eastAsia="楷体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现在下雨也</w:t>
            </w:r>
            <w:r>
              <w:rPr>
                <w:rFonts w:hint="eastAsia" w:ascii="楷体" w:hAnsi="楷体" w:eastAsia="楷体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没有那么怕积水了</w:t>
            </w:r>
            <w:r>
              <w:rPr>
                <w:rFonts w:hint="eastAsia" w:ascii="楷体" w:hAnsi="楷体" w:eastAsia="楷体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，</w:t>
            </w:r>
            <w:r>
              <w:rPr>
                <w:rFonts w:hint="eastAsia" w:ascii="楷体" w:hAnsi="楷体" w:eastAsia="楷体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然后大家都觉得这样好很多了</w:t>
            </w:r>
            <w:r>
              <w:rPr>
                <w:rFonts w:hint="eastAsia" w:ascii="楷体" w:hAnsi="楷体" w:eastAsia="楷体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。</w:t>
            </w:r>
          </w:p>
        </w:tc>
      </w:tr>
      <w:tr w14:paraId="45648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1894273D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20</w:t>
            </w:r>
          </w:p>
        </w:tc>
        <w:tc>
          <w:tcPr>
            <w:tcW w:w="7483" w:type="dxa"/>
          </w:tcPr>
          <w:p w14:paraId="58D55539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shd w:val="clear" w:color="auto" w:fill="FFFFFF"/>
                <w:lang w:bidi="ar"/>
              </w:rPr>
              <w:t>北京通州区综治中心，也通过合力化解了写字楼的“空调危机”。</w:t>
            </w:r>
          </w:p>
        </w:tc>
      </w:tr>
      <w:tr w14:paraId="77573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49116E3D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21</w:t>
            </w:r>
          </w:p>
        </w:tc>
        <w:tc>
          <w:tcPr>
            <w:tcW w:w="7483" w:type="dxa"/>
          </w:tcPr>
          <w:p w14:paraId="78108CAC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王大顺【北京市通州区华业东方玫瑰物业A区主管】</w:t>
            </w:r>
          </w:p>
          <w:p w14:paraId="43DA8F97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因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综治中心迅速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地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介入，协调了多个部门，把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我们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眼下紧迫的问题解决了。</w:t>
            </w:r>
          </w:p>
        </w:tc>
      </w:tr>
      <w:tr w14:paraId="46471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095E0CAB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22</w:t>
            </w:r>
          </w:p>
        </w:tc>
        <w:tc>
          <w:tcPr>
            <w:tcW w:w="7483" w:type="dxa"/>
          </w:tcPr>
          <w:p w14:paraId="51DCE713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没想到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不到一个月，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这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空调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（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冷风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）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就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来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了，家长们也安心了。</w:t>
            </w:r>
          </w:p>
        </w:tc>
      </w:tr>
      <w:tr w14:paraId="5BF66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5AB17A04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23</w:t>
            </w:r>
          </w:p>
        </w:tc>
        <w:tc>
          <w:tcPr>
            <w:tcW w:w="7483" w:type="dxa"/>
          </w:tcPr>
          <w:p w14:paraId="5AC281A7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综治中心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“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搭台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”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，入驻部门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“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唱戏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”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，“一揽子调处”实质性化解矛盾纠纷，确保诉求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“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导得出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”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“接得住”。</w:t>
            </w:r>
            <w:r>
              <w:rPr>
                <w:rFonts w:hint="eastAsia" w:ascii="宋体" w:hAnsi="宋体" w:eastAsia="宋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对老百姓而言，过程“隐形”，结果省心。</w:t>
            </w:r>
          </w:p>
        </w:tc>
      </w:tr>
      <w:tr w14:paraId="0C97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</w:tcPr>
          <w:p w14:paraId="7F757682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24</w:t>
            </w:r>
          </w:p>
        </w:tc>
        <w:tc>
          <w:tcPr>
            <w:tcW w:w="7483" w:type="dxa"/>
          </w:tcPr>
          <w:p w14:paraId="5C3D61A7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矛盾化解并非终点，要做到“案结事了人和”。</w:t>
            </w:r>
          </w:p>
        </w:tc>
      </w:tr>
      <w:tr w14:paraId="623C5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58" w:type="dxa"/>
          </w:tcPr>
          <w:p w14:paraId="0430B772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25</w:t>
            </w:r>
          </w:p>
        </w:tc>
        <w:tc>
          <w:tcPr>
            <w:tcW w:w="7483" w:type="dxa"/>
          </w:tcPr>
          <w:p w14:paraId="38696787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浙江宁波，骑手已拿回款项，但综治中心的工作并未止步。</w:t>
            </w:r>
          </w:p>
        </w:tc>
      </w:tr>
      <w:tr w14:paraId="16AD0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782B3746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26</w:t>
            </w:r>
          </w:p>
        </w:tc>
        <w:tc>
          <w:tcPr>
            <w:tcW w:w="7483" w:type="dxa"/>
          </w:tcPr>
          <w:p w14:paraId="4D991D2C">
            <w:pPr>
              <w:widowControl/>
              <w:spacing w:line="279" w:lineRule="auto"/>
              <w:ind w:left="0" w:leftChars="0" w:firstLine="744" w:firstLineChars="266"/>
              <w:jc w:val="left"/>
              <w:rPr>
                <w:rFonts w:hint="default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励腾【浙江省宁波市鄞州区钟公庙街道党工委副书记平安法治办公室主任】</w:t>
            </w:r>
          </w:p>
          <w:p w14:paraId="61526CBF">
            <w:pPr>
              <w:widowControl/>
              <w:spacing w:line="279" w:lineRule="auto"/>
              <w:ind w:left="0" w:leftChars="0" w:firstLine="744" w:firstLineChars="266"/>
              <w:jc w:val="left"/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我们主动扩大排查范围，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督促同类租车公司规范其商业行为，温馨提示骑手相关风险和隐患，提炼工作经验，分享其他镇街，不让更多人受害。</w:t>
            </w:r>
          </w:p>
          <w:p w14:paraId="4655B75D">
            <w:pPr>
              <w:widowControl/>
              <w:spacing w:line="279" w:lineRule="auto"/>
              <w:ind w:left="0" w:leftChars="0" w:firstLine="744" w:firstLineChars="266"/>
              <w:jc w:val="left"/>
              <w:rPr>
                <w:rFonts w:hint="default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解决好了就好，大家都开开心心工作。</w:t>
            </w:r>
          </w:p>
        </w:tc>
      </w:tr>
      <w:tr w14:paraId="0925C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2DCECE3C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27</w:t>
            </w:r>
          </w:p>
        </w:tc>
        <w:tc>
          <w:tcPr>
            <w:tcW w:w="7483" w:type="dxa"/>
          </w:tcPr>
          <w:p w14:paraId="4445FAB8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="宋体" w:hAnsi="宋体" w:eastAsia="宋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综治中心启动全域排查，对类似租车模式进行整治。</w:t>
            </w:r>
          </w:p>
        </w:tc>
      </w:tr>
      <w:tr w14:paraId="5DEC7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3FD729AC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28</w:t>
            </w:r>
          </w:p>
        </w:tc>
        <w:tc>
          <w:tcPr>
            <w:tcW w:w="7483" w:type="dxa"/>
          </w:tcPr>
          <w:p w14:paraId="4415B6CE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李晓【浙江省宁波市鄞州区外卖专送员】</w:t>
            </w:r>
          </w:p>
          <w:p w14:paraId="4E543E5A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eastAsia="楷体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现在租车放心多了，我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会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留</w:t>
            </w:r>
            <w:r>
              <w:rPr>
                <w:rFonts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在这座城市继续干下去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。</w:t>
            </w:r>
          </w:p>
        </w:tc>
      </w:tr>
      <w:tr w14:paraId="1760E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565FE817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29</w:t>
            </w:r>
          </w:p>
        </w:tc>
        <w:tc>
          <w:tcPr>
            <w:tcW w:w="7483" w:type="dxa"/>
          </w:tcPr>
          <w:p w14:paraId="53FAE3FB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定期回访，确保执行到位，解骑手们的燃眉之急；举一反三，净化行业生态，让更多新就业群体安心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、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兴业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、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乐业。</w:t>
            </w:r>
          </w:p>
        </w:tc>
      </w:tr>
      <w:tr w14:paraId="267DF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068EB422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30</w:t>
            </w:r>
          </w:p>
        </w:tc>
        <w:tc>
          <w:tcPr>
            <w:tcW w:w="7483" w:type="dxa"/>
          </w:tcPr>
          <w:p w14:paraId="5AB64E71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综治中心“全链条解决”的长效机制，从办妥“一件事”到理顺“一类事”，以系统思维防范共性风险，让老百姓“安心长久”。</w:t>
            </w:r>
          </w:p>
        </w:tc>
      </w:tr>
      <w:tr w14:paraId="41BE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0843B027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31</w:t>
            </w:r>
          </w:p>
        </w:tc>
        <w:tc>
          <w:tcPr>
            <w:tcW w:w="7483" w:type="dxa"/>
          </w:tcPr>
          <w:p w14:paraId="28BF7CCB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一站式受理，接住百姓焦虑。</w:t>
            </w:r>
          </w:p>
          <w:p w14:paraId="030318B7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一揽子调处，省去群众奔波。</w:t>
            </w:r>
          </w:p>
          <w:p w14:paraId="38366543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全链条解决，筑牢社会信任。</w:t>
            </w:r>
          </w:p>
        </w:tc>
      </w:tr>
      <w:tr w14:paraId="563F1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</w:tcPr>
          <w:p w14:paraId="2CEC469C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="650" w:leftChars="0" w:hanging="440" w:firstLineChars="0"/>
              <w:jc w:val="left"/>
              <w:outlineLvl w:val="2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eastAsiaTheme="minorEastAsia" w:cstheme="minorEastAsia"/>
                <w:color w:val="0F1115"/>
                <w:kern w:val="0"/>
                <w:sz w:val="28"/>
                <w:szCs w:val="28"/>
                <w:lang w:val="en-US" w:eastAsia="zh-CN" w:bidi="ar-SA"/>
              </w:rPr>
              <w:t>32</w:t>
            </w:r>
          </w:p>
        </w:tc>
        <w:tc>
          <w:tcPr>
            <w:tcW w:w="7483" w:type="dxa"/>
          </w:tcPr>
          <w:p w14:paraId="04FCD28B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此心安处，即是吾乡。</w:t>
            </w:r>
          </w:p>
          <w:p w14:paraId="5E83061B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每一个诉求都被倾听，每一个承诺都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有回响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。</w:t>
            </w:r>
          </w:p>
          <w:p w14:paraId="32CADC8D">
            <w:pPr>
              <w:widowControl/>
              <w:spacing w:line="360" w:lineRule="auto"/>
              <w:ind w:left="0" w:leftChars="0" w:firstLine="744" w:firstLineChars="266"/>
              <w:jc w:val="left"/>
              <w:rPr>
                <w:rFonts w:hint="eastAsia" w:asciiTheme="minorEastAsia" w:hAnsiTheme="minorEastAsia" w:eastAsiaTheme="minorEastAsia" w:cstheme="minorEastAsia"/>
                <w:color w:val="0F1115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综治中心，正在成为百姓身边坚实的可依之地，温暖的心安之所。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 </w:t>
            </w:r>
          </w:p>
        </w:tc>
      </w:tr>
    </w:tbl>
    <w:p w14:paraId="43E3007A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175115"/>
    <w:rsid w:val="000341C3"/>
    <w:rsid w:val="00053C77"/>
    <w:rsid w:val="000D1024"/>
    <w:rsid w:val="00130A65"/>
    <w:rsid w:val="00180F56"/>
    <w:rsid w:val="001D3068"/>
    <w:rsid w:val="001F2CD1"/>
    <w:rsid w:val="00222B45"/>
    <w:rsid w:val="002E6424"/>
    <w:rsid w:val="004B7F10"/>
    <w:rsid w:val="007C6A49"/>
    <w:rsid w:val="0080268D"/>
    <w:rsid w:val="00947847"/>
    <w:rsid w:val="00A63283"/>
    <w:rsid w:val="00CA4B38"/>
    <w:rsid w:val="0DA5324D"/>
    <w:rsid w:val="11B1292D"/>
    <w:rsid w:val="1C0F7BE0"/>
    <w:rsid w:val="28E21D45"/>
    <w:rsid w:val="32A560C7"/>
    <w:rsid w:val="3B4F553D"/>
    <w:rsid w:val="3DDA26B5"/>
    <w:rsid w:val="3E175115"/>
    <w:rsid w:val="46A370CA"/>
    <w:rsid w:val="51496C99"/>
    <w:rsid w:val="52DA4382"/>
    <w:rsid w:val="5F7D5BE0"/>
    <w:rsid w:val="654F54C3"/>
    <w:rsid w:val="722F17E6"/>
    <w:rsid w:val="73DB4659"/>
    <w:rsid w:val="799C3AEA"/>
    <w:rsid w:val="7ADE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07545722-9afc-4e62-a9e7-1b205439113f</errorID>
      <errorWord>，</errorWord>
      <group>L1_Word</group>
      <groupName>字词问题</groupName>
      <ability>L2_Typo</ability>
      <abilityName>字词错误</abilityName>
      <candidateList>
        <item>，要</item>
      </candidateList>
      <explain/>
      <paraID>7DFBB095</paraID>
      <start>8</start>
      <end>9</end>
      <status>ignored</status>
      <modifiedWord/>
      <trackRevisions>false</trackRevisions>
    </reviewItem>
    <reviewItem>
      <errorID>8b40bb41-a23d-49cb-8cb4-cd551873d2f5</errorID>
      <errorWord>地方</errorWord>
      <group>L1_Grammar</group>
      <groupName>语法问题</groupName>
      <ability>L2_Collocation</ability>
      <abilityName>搭配不当</abilityName>
      <candidateList>
        <item>途径</item>
      </candidateList>
      <explain>句子中可能存在主谓、动宾、定语中心语、状语中心语、补语中心语、关联词搭配不当等问题。</explain>
      <paraID>55D6373C</paraID>
      <start>20</start>
      <end>22</end>
      <status>ignored</status>
      <modifiedWord/>
      <trackRevisions>false</trackRevisions>
    </reviewItem>
    <reviewItem>
      <errorID>e35fb415-ad68-4120-b8c1-8a74b6c6501a</errorID>
      <errorWord>涉及到</errorWord>
      <group>L1_Grammar</group>
      <groupName>语法问题</groupName>
      <ability>L2_Grammar</ability>
      <abilityName>语法错误</abilityName>
      <candidateList>
        <item>涉及</item>
      </candidateList>
      <explain>〈动〉牵涉到；关联到：案子～好几个人｜这个问题～面很广。</explain>
      <paraID> 5EEF91B</paraID>
      <start>24</start>
      <end>27</end>
      <status>ignored</status>
      <modifiedWord/>
      <trackRevisions>false</trackRevisions>
    </reviewItem>
    <reviewItem>
      <errorID>e901fbea-1264-4212-9ddb-c27ee39dc2a2</errorID>
      <errorWord>即是</errorWord>
      <group>L1_Word</group>
      <groupName>字词问题</groupName>
      <ability>L2_Typo</ability>
      <abilityName>字词错误</abilityName>
      <candidateList>
        <item>即</item>
      </candidateList>
      <explain>〈书〉❶就是：荷花～莲花｜非此～彼。❷〈副〉就；便：一触～发｜招之～来｜闻过～改。❸〈连〉即使：～无他方之支援，也能按期完成任务。参看733页“就2”。</explain>
      <paraID> 4FCD28B</paraID>
      <start>5</start>
      <end>7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72d5020-1a80-46ae-9097-46ed965eb4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1425</Words>
  <Characters>1448</Characters>
  <Lines>24</Lines>
  <Paragraphs>6</Paragraphs>
  <TotalTime>17</TotalTime>
  <ScaleCrop>false</ScaleCrop>
  <LinksUpToDate>false</LinksUpToDate>
  <CharactersWithSpaces>1449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2025-11-12T07:51:00Z</dcterms:created>
  <dc:creator>YAN</dc:creator>
  <cp:lastModifiedBy>钟骜</cp:lastModifiedBy>
  <dcterms:modified xsi:type="dcterms:W3CDTF">2026-04-22T09:03:55Z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06A7A1583E86416F812D93C6471E68C6_13</vt:lpwstr>
  </property>
  <property fmtid="{D5CDD505-2E9C-101B-9397-08002B2CF9AE}" pid="4" name="KSOTemplateDocerSaveRecord">
    <vt:lpwstr>eyJoZGlkIjoiZjRlMTVlNGRmNDI0ZjRlZjgyNzcwNjBlMjc3MzkwMmMiLCJ1c2VySWQiOiI0MDA1NjczNzUifQ==</vt:lpwstr>
  </property>
</Properties>
</file>