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104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</w:trPr>
        <w:tc>
          <w:tcPr>
            <w:tcW w:w="1134" w:type="dxa"/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5609971C">
            <w:pPr>
              <w:spacing w:line="260" w:lineRule="exact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《保障民营经济发展，民营</w:t>
            </w:r>
            <w:r>
              <w:rPr>
                <w:rFonts w:hint="eastAsia" w:ascii="仿宋_GB2312"/>
                <w:color w:val="000000"/>
                <w:sz w:val="21"/>
                <w:szCs w:val="21"/>
                <w:highlight w:val="none"/>
                <w:lang w:val="en-US" w:eastAsia="zh-CN"/>
              </w:rPr>
              <w:t>经济</w:t>
            </w: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促进法创下多个第一次！》</w:t>
            </w:r>
          </w:p>
        </w:tc>
        <w:tc>
          <w:tcPr>
            <w:tcW w:w="826" w:type="dxa"/>
            <w:vAlign w:val="center"/>
          </w:tcPr>
          <w:p w14:paraId="4D0A6E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1C3BB0C2">
            <w:pPr>
              <w:spacing w:line="260" w:lineRule="exact"/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专门类-</w:t>
            </w:r>
            <w:bookmarkStart w:id="0" w:name="_GoBack"/>
            <w:bookmarkEnd w:id="0"/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创意传播</w:t>
            </w:r>
          </w:p>
        </w:tc>
      </w:tr>
      <w:tr w14:paraId="0961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78038E3E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485</w:t>
            </w:r>
          </w:p>
        </w:tc>
        <w:tc>
          <w:tcPr>
            <w:tcW w:w="826" w:type="dxa"/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0EF9348B"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lang w:val="en-US" w:eastAsia="zh-CN"/>
              </w:rPr>
            </w:pPr>
          </w:p>
        </w:tc>
      </w:tr>
      <w:tr w14:paraId="7CAA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AAC3CF0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</w:p>
        </w:tc>
      </w:tr>
      <w:tr w14:paraId="5438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 w14:paraId="7453BB5E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韩玉婷 朱婵婵 朱雨晨 刘旭雨 岳铼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08663703">
            <w:pPr>
              <w:spacing w:line="26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王芳 李唯祎 岳铼</w:t>
            </w:r>
          </w:p>
        </w:tc>
      </w:tr>
      <w:tr w14:paraId="371D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 w14:paraId="4A51632B"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法治日报社</w:t>
            </w:r>
          </w:p>
        </w:tc>
        <w:tc>
          <w:tcPr>
            <w:tcW w:w="1819" w:type="dxa"/>
            <w:gridSpan w:val="3"/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 w14:paraId="1B3ABACD">
            <w:pPr>
              <w:spacing w:line="260" w:lineRule="exact"/>
              <w:rPr>
                <w:rFonts w:hint="default" w:ascii="仿宋_GB2312" w:hAnsi="仿宋" w:eastAsia="仿宋_GB2312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法治日报微信公众号</w:t>
            </w:r>
          </w:p>
        </w:tc>
      </w:tr>
      <w:tr w14:paraId="53A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1418" w:type="dxa"/>
            <w:gridSpan w:val="2"/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06FC5C4D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FF6B33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7A66C554">
            <w:pPr>
              <w:spacing w:line="260" w:lineRule="exact"/>
              <w:ind w:firstLine="420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2025.5.1</w:t>
            </w:r>
          </w:p>
        </w:tc>
      </w:tr>
      <w:tr w14:paraId="6070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18" w:type="dxa"/>
            <w:gridSpan w:val="2"/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32F6A552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6F2DF75D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https://mp.weixin.qq.com/s/eZQ_1qiKD3lt5T5Ev9XH0g</w:t>
            </w:r>
          </w:p>
        </w:tc>
        <w:tc>
          <w:tcPr>
            <w:tcW w:w="1725" w:type="dxa"/>
            <w:gridSpan w:val="2"/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 w14:paraId="3B30F695">
            <w:pPr>
              <w:spacing w:line="260" w:lineRule="exact"/>
              <w:ind w:firstLine="42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 w14:paraId="6D9F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1134" w:type="dxa"/>
            <w:vAlign w:val="center"/>
          </w:tcPr>
          <w:p w14:paraId="586BBE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0C84DE0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6046AF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3F455F0A">
            <w:pPr>
              <w:ind w:firstLine="398" w:firstLineChars="20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2025年4月30日，十四届全国人大常委会第十五次会议表决通过《中华人民共和国民营经济促进法》，这部我国首部专门保障民营经济发展的基础性法律，将于5月20日起正式施行。为此，我们及时推出图解作品《保障民营经济发展，民营经济促进法创下多个第一次！》。作品聚焦法律首次将“两个毫不动摇”写入法律、首次明确民营经济法律地位等核心突破，以直观清晰的图解形式，把专业立法内容转化为通俗易懂的传播内容，既保留了政策解读的权威性，又兼顾了大众阅读的可读性。</w:t>
            </w:r>
          </w:p>
        </w:tc>
      </w:tr>
      <w:tr w14:paraId="5F3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</w:trPr>
        <w:tc>
          <w:tcPr>
            <w:tcW w:w="1134" w:type="dxa"/>
            <w:vAlign w:val="center"/>
          </w:tcPr>
          <w:p w14:paraId="36331F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74ABD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0787C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7659543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3CBFAA0B">
            <w:pPr>
              <w:ind w:firstLine="398" w:firstLineChars="20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该作品发布后，获包括司法部在内的多家媒体网站、公号转载，同时，该作品入选中宣部第九期全媒体生产传播评价体系情况通报中的“中央主要媒体重点作品（好创意作品类）”。同时，该作品经中宣部新闻局评定，在学习强国平台和中国记协微信公众号进行集中展示。</w:t>
            </w:r>
          </w:p>
        </w:tc>
      </w:tr>
      <w:tr w14:paraId="05D0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75560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49D721D"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436EEDC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3539CF3E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50F1121C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1"/>
                <w:szCs w:val="21"/>
                <w:lang w:val="en-US" w:eastAsia="zh-CN"/>
              </w:rPr>
              <w:t>https://mp.weixin.qq.com/s/eZQ_1qiKD3lt5T5Ev9XH0g</w:t>
            </w:r>
          </w:p>
        </w:tc>
      </w:tr>
      <w:tr w14:paraId="0FBE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</w:trPr>
        <w:tc>
          <w:tcPr>
            <w:tcW w:w="1134" w:type="dxa"/>
            <w:vMerge w:val="continue"/>
            <w:vAlign w:val="center"/>
          </w:tcPr>
          <w:p w14:paraId="5A91F7F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F65F5D1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2CE2372A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7D6B12D5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https://weibo.com/2087169013/5161817274581287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https://weibo.com/2087169013/5161817274581287</w:t>
            </w:r>
          </w:p>
        </w:tc>
      </w:tr>
      <w:tr w14:paraId="2909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</w:trPr>
        <w:tc>
          <w:tcPr>
            <w:tcW w:w="1134" w:type="dxa"/>
            <w:vMerge w:val="continue"/>
            <w:vAlign w:val="center"/>
          </w:tcPr>
          <w:p w14:paraId="1DF8136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B1ADD58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510D1847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 w14:paraId="7E694F07">
            <w:pPr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https://fzhapp.fzrb.cn/share/#/index_share?contentType=5&amp;contentId=781987&amp;cId=0</w:t>
            </w:r>
          </w:p>
        </w:tc>
      </w:tr>
      <w:tr w14:paraId="5E56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134" w:type="dxa"/>
            <w:vMerge w:val="continue"/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D586AA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6246BDC2"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5万</w:t>
            </w:r>
          </w:p>
        </w:tc>
        <w:tc>
          <w:tcPr>
            <w:tcW w:w="992" w:type="dxa"/>
            <w:gridSpan w:val="2"/>
            <w:vAlign w:val="center"/>
          </w:tcPr>
          <w:p w14:paraId="579A7769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5BE3E5F6"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50+</w:t>
            </w:r>
          </w:p>
        </w:tc>
        <w:tc>
          <w:tcPr>
            <w:tcW w:w="992" w:type="dxa"/>
            <w:vAlign w:val="center"/>
          </w:tcPr>
          <w:p w14:paraId="50FA0102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 w14:paraId="00C1E880"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200+</w:t>
            </w:r>
          </w:p>
        </w:tc>
      </w:tr>
      <w:tr w14:paraId="0651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3F0E5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B97AD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4E14AA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41F8D78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2715C7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F515D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56894637">
            <w:pPr>
              <w:spacing w:line="240" w:lineRule="exact"/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</w:pPr>
          </w:p>
          <w:p w14:paraId="599E980B">
            <w:pPr>
              <w:spacing w:line="240" w:lineRule="exact"/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作品以图解形式，直观、清晰地呈现《民营经济促进法》创下的多个“第一次”，将专业内容通俗化，兼具权威性与可读性，及时解读重大立法成果，彰显法治新闻的传播价值与社会担当。该作品发布后，获包括司法部在内的多家媒体网站、公号转载，同时，该作品入选中宣部第九期全媒体生产传播评价体系情况通报中的“中央主要媒体重点作品（好创意作品类）”。</w:t>
            </w:r>
          </w:p>
          <w:p w14:paraId="7C04AD3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</w:t>
            </w:r>
          </w:p>
          <w:p w14:paraId="471AA1FF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4697D486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440C56E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109BF00">
            <w:pPr>
              <w:spacing w:line="360" w:lineRule="exact"/>
              <w:ind w:firstLine="4140" w:firstLineChars="15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4B220551">
      <w:pPr>
        <w:rPr>
          <w:rFonts w:ascii="楷体" w:hAnsi="楷体" w:eastAsia="楷体"/>
          <w:color w:val="000000"/>
          <w:sz w:val="28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0C34C51F"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7" w:type="default"/>
      <w:footerReference r:id="rId9" w:type="default"/>
      <w:headerReference r:id="rId8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 w14:paraId="7EEA1E9C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19 -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rFonts w:ascii="仿宋" w:hAnsi="仿宋" w:eastAsia="仿宋"/>
        <w:sz w:val="24"/>
      </w:rPr>
    </w:sdtEndPr>
    <w:sdtContent>
      <w:p w14:paraId="6292ED14"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 w14:paraId="3368E00A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79C04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68BAD">
    <w:pPr>
      <w:pStyle w:val="4"/>
      <w:spacing w:after="0" w:line="3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8DEE3"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2A9A"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59C30D6"/>
    <w:rsid w:val="0AA1970C"/>
    <w:rsid w:val="0F7F0EA5"/>
    <w:rsid w:val="18411C40"/>
    <w:rsid w:val="1A7CA4C8"/>
    <w:rsid w:val="1D7D5129"/>
    <w:rsid w:val="1EE367D7"/>
    <w:rsid w:val="1FBE4D8F"/>
    <w:rsid w:val="240344BC"/>
    <w:rsid w:val="26D2346D"/>
    <w:rsid w:val="27BBD431"/>
    <w:rsid w:val="29FB622F"/>
    <w:rsid w:val="2B5FF6DB"/>
    <w:rsid w:val="2BE6AC9B"/>
    <w:rsid w:val="2E122953"/>
    <w:rsid w:val="32E7C95C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F9F0BD7"/>
    <w:rsid w:val="3FDD0733"/>
    <w:rsid w:val="3FFF6105"/>
    <w:rsid w:val="43F849AD"/>
    <w:rsid w:val="467F7B33"/>
    <w:rsid w:val="4B94077D"/>
    <w:rsid w:val="4E1161B7"/>
    <w:rsid w:val="4F6B2719"/>
    <w:rsid w:val="4F7A1CAF"/>
    <w:rsid w:val="4FD20CC7"/>
    <w:rsid w:val="503C7348"/>
    <w:rsid w:val="514F3EC6"/>
    <w:rsid w:val="51FC00CA"/>
    <w:rsid w:val="54343873"/>
    <w:rsid w:val="575FFACA"/>
    <w:rsid w:val="57E3A12B"/>
    <w:rsid w:val="597A2950"/>
    <w:rsid w:val="5B977064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14229F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EFF554E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EFDC1145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1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2">
    <w:name w:val="批注文字 Char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3">
    <w:name w:val="批注主题 Char"/>
    <w:basedOn w:val="22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4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6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7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8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735</Words>
  <Characters>1019</Characters>
  <Lines>102</Lines>
  <Paragraphs>28</Paragraphs>
  <TotalTime>8</TotalTime>
  <ScaleCrop>false</ScaleCrop>
  <LinksUpToDate>false</LinksUpToDate>
  <CharactersWithSpaces>1105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2025-03-14T00:15:00Z</dcterms:created>
  <dc:creator>wangyongpo</dc:creator>
  <cp:lastModifiedBy>丹丹丹丹^_^</cp:lastModifiedBy>
  <cp:lastPrinted>2025-03-11T19:20:00Z</cp:lastPrinted>
  <dcterms:modified xsi:type="dcterms:W3CDTF">2026-04-17T02:08:21Z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eyJoZGlkIjoiYThiZTcyZmU4YjJiM2MwNzhmM2JkZTdiZDk5YjNlNzYiLCJ1c2VySWQiOiIyNDk4MjMzMTIifQ==</vt:lpwstr>
  </property>
  <property fmtid="{D5CDD505-2E9C-101B-9397-08002B2CF9AE}" pid="4" name="ICV">
    <vt:lpwstr>F3350BF0EFAC4C60A454480668FE9A55_13</vt:lpwstr>
  </property>
</Properties>
</file>