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pacing w:before="300" w:beforeAutospacing="0" w:after="150" w:afterAutospacing="0" w:line="17" w:lineRule="atLeast"/>
        <w:jc w:val="center"/>
        <w:rPr>
          <w:rFonts w:hint="default" w:ascii="Helvetica" w:hAnsi="Helvetica" w:cs="Helvetica"/>
          <w:color w:val="333333"/>
          <w:sz w:val="21"/>
          <w:szCs w:val="21"/>
        </w:rPr>
      </w:pP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2023政法智能化建设创新案例及论文征集宣传活动</w:t>
      </w:r>
      <w:r>
        <w:rPr>
          <w:rFonts w:hint="eastAsia" w:ascii="Helvetica" w:hAnsi="Helvetica" w:cs="Helvetica"/>
          <w:color w:val="333333"/>
          <w:sz w:val="36"/>
          <w:szCs w:val="36"/>
          <w:shd w:val="clear" w:color="auto" w:fill="FFFFFF"/>
          <w:lang w:val="en-US" w:eastAsia="zh-CN"/>
        </w:rPr>
        <w:t>创新</w:t>
      </w:r>
      <w:r>
        <w:rPr>
          <w:rFonts w:ascii="Helvetica" w:hAnsi="Helvetica" w:cs="Helvetica"/>
          <w:color w:val="333333"/>
          <w:sz w:val="36"/>
          <w:szCs w:val="36"/>
          <w:shd w:val="clear" w:color="auto" w:fill="FFFFFF"/>
        </w:rPr>
        <w:t>方案申报须知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一、活动名称</w:t>
      </w:r>
    </w:p>
    <w:p>
      <w:pPr>
        <w:pStyle w:val="7"/>
        <w:widowControl/>
        <w:adjustRightInd w:val="0"/>
        <w:spacing w:beforeAutospacing="0" w:after="150" w:afterAutospacing="0"/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2023政法智能化建设创新案例及论文征集宣传活动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二、组织机构</w:t>
      </w:r>
    </w:p>
    <w:p>
      <w:pPr>
        <w:pStyle w:val="7"/>
        <w:widowControl/>
        <w:adjustRightInd w:val="0"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主办单位：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法制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日报社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 w:eastAsia="宋体"/>
          <w:sz w:val="24"/>
          <w:szCs w:val="24"/>
          <w:lang w:val="en-US" w:eastAsia="zh-CN"/>
        </w:rPr>
      </w:pPr>
      <w:r>
        <w:rPr>
          <w:color w:val="333333"/>
          <w:sz w:val="24"/>
          <w:szCs w:val="24"/>
          <w:shd w:val="clear" w:color="auto" w:fill="FFFFFF"/>
        </w:rPr>
        <w:t>三、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发布结果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本活动面向为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政法委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、法院、检察院、公安、司法行政系统智能化建设提供方案的优秀企业。</w:t>
      </w:r>
      <w:bookmarkStart w:id="0" w:name="_GoBack"/>
      <w:bookmarkEnd w:id="0"/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br w:type="textWrapping"/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“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智慧治理”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创新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“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智慧法院”创新方案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“智慧检务”创新方案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“智慧警务”创新方案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“智慧司法”创新方案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“智慧执法”创新方案</w:t>
      </w:r>
    </w:p>
    <w:p>
      <w:pP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  <w:lang w:val="en-US"/>
        </w:rPr>
      </w:pPr>
      <w:r>
        <w:rPr>
          <w:color w:val="333333"/>
          <w:sz w:val="24"/>
          <w:szCs w:val="24"/>
          <w:shd w:val="clear" w:color="auto" w:fill="FFFFFF"/>
        </w:rPr>
        <w:t>四、</w:t>
      </w: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相关要求</w:t>
      </w:r>
    </w:p>
    <w:p>
      <w:pPr>
        <w:pStyle w:val="4"/>
        <w:widowControl/>
        <w:adjustRightInd w:val="0"/>
        <w:spacing w:before="150" w:beforeAutospacing="0" w:after="150" w:afterAutospacing="0" w:line="17" w:lineRule="atLeast"/>
        <w:rPr>
          <w:rFonts w:hint="default"/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b w:val="0"/>
          <w:bCs/>
          <w:color w:val="333333"/>
          <w:sz w:val="24"/>
          <w:szCs w:val="24"/>
          <w:shd w:val="clear" w:color="auto" w:fill="FFFFFF"/>
        </w:rPr>
        <w:t>（一）条件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1.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申报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项目必须为政法智能化项目,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每个类别每个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单位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只准申报1个项目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2.已经申报过的项目不准申报；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3.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项目落地时间不超过5年；</w:t>
      </w:r>
    </w:p>
    <w:p>
      <w:pP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4.申报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项目</w:t>
      </w:r>
      <w:r>
        <w:rPr>
          <w:rFonts w:hint="eastAsia"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必须</w:t>
      </w:r>
      <w:r>
        <w:rPr>
          <w:rFonts w:ascii="Helvetica" w:hAnsi="Helvetica" w:eastAsia="Helvetica" w:cs="Helvetica"/>
          <w:color w:val="333333"/>
          <w:kern w:val="0"/>
          <w:sz w:val="24"/>
          <w:szCs w:val="24"/>
          <w:shd w:val="clear" w:color="auto" w:fill="FFFFFF"/>
          <w:lang w:bidi="ar"/>
        </w:rPr>
        <w:t>有落地实施的政法单位,并由该单位在报名表上签字确认。</w:t>
      </w:r>
    </w:p>
    <w:p>
      <w:pPr>
        <w:pStyle w:val="4"/>
        <w:widowControl/>
        <w:adjustRightInd w:val="0"/>
        <w:spacing w:before="150" w:beforeAutospacing="0" w:after="150" w:afterAutospacing="0" w:line="17" w:lineRule="atLeast"/>
        <w:rPr>
          <w:b w:val="0"/>
          <w:bCs/>
          <w:color w:val="333333"/>
          <w:sz w:val="24"/>
          <w:szCs w:val="24"/>
          <w:shd w:val="clear" w:color="auto" w:fill="FFFFFF"/>
        </w:rPr>
      </w:pPr>
      <w:r>
        <w:rPr>
          <w:b w:val="0"/>
          <w:bCs/>
          <w:color w:val="333333"/>
          <w:sz w:val="24"/>
          <w:szCs w:val="24"/>
          <w:shd w:val="clear" w:color="auto" w:fill="FFFFFF"/>
        </w:rPr>
        <w:t>（二）方式</w:t>
      </w:r>
    </w:p>
    <w:p>
      <w:pPr>
        <w:pStyle w:val="4"/>
        <w:widowControl/>
        <w:adjustRightInd w:val="0"/>
        <w:spacing w:before="150" w:beforeAutospacing="0" w:after="150" w:afterAutospacing="0" w:line="17" w:lineRule="atLeast"/>
        <w:rPr>
          <w:rFonts w:hint="default"/>
          <w:b w:val="0"/>
          <w:bCs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报名表详见附件1《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创新方案申报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表》，请于20</w:t>
      </w:r>
      <w:r>
        <w:rPr>
          <w:rFonts w:ascii="Helvetica" w:hAnsi="Helvetica" w:cs="Helvetica"/>
          <w:b w:val="0"/>
          <w:bCs/>
          <w:color w:val="333333"/>
          <w:sz w:val="24"/>
          <w:szCs w:val="24"/>
          <w:shd w:val="clear" w:color="auto" w:fill="FFFFFF"/>
        </w:rPr>
        <w:t>2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日前将报名材料提交至</w:t>
      </w:r>
      <w:r>
        <w:rPr>
          <w:rFonts w:ascii="Helvetica" w:hAnsi="Helvetica" w:cs="Helvetica"/>
          <w:b w:val="0"/>
          <w:bCs/>
          <w:color w:val="333333"/>
          <w:sz w:val="24"/>
          <w:szCs w:val="24"/>
          <w:shd w:val="clear" w:color="auto" w:fill="FFFFFF"/>
        </w:rPr>
        <w:t>zfznh202</w:t>
      </w:r>
      <w:r>
        <w:rPr>
          <w:rFonts w:hint="eastAsia" w:ascii="Helvetica" w:hAnsi="Helvetica" w:cs="Helvetic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default" w:ascii="Helvetica" w:hAnsi="Helvetica" w:eastAsia="Helvetica" w:cs="Helvetica"/>
          <w:b w:val="0"/>
          <w:bCs/>
          <w:color w:val="333333"/>
          <w:sz w:val="24"/>
          <w:szCs w:val="24"/>
          <w:shd w:val="clear" w:color="auto" w:fill="FFFFFF"/>
        </w:rPr>
        <w:t>@126.com或拨打报名表上的电话咨询。</w:t>
      </w:r>
    </w:p>
    <w:p>
      <w:pPr>
        <w:pStyle w:val="4"/>
        <w:widowControl/>
        <w:adjustRightInd w:val="0"/>
        <w:spacing w:before="150" w:beforeAutospacing="0" w:after="150" w:afterAutospacing="0" w:line="17" w:lineRule="atLeast"/>
        <w:rPr>
          <w:rFonts w:hint="eastAsia" w:eastAsia="宋体"/>
          <w:b w:val="0"/>
          <w:bCs/>
          <w:sz w:val="24"/>
          <w:szCs w:val="24"/>
          <w:lang w:eastAsia="zh-CN"/>
        </w:rPr>
      </w:pPr>
      <w:r>
        <w:rPr>
          <w:b w:val="0"/>
          <w:bCs/>
          <w:color w:val="333333"/>
          <w:sz w:val="24"/>
          <w:szCs w:val="24"/>
          <w:shd w:val="clear" w:color="auto" w:fill="FFFFFF"/>
        </w:rPr>
        <w:t>（三）</w:t>
      </w:r>
      <w:r>
        <w:rPr>
          <w:rFonts w:hint="eastAsia"/>
          <w:b w:val="0"/>
          <w:bCs/>
          <w:color w:val="333333"/>
          <w:sz w:val="24"/>
          <w:szCs w:val="24"/>
          <w:shd w:val="clear" w:color="auto" w:fill="FFFFFF"/>
          <w:lang w:val="en-US" w:eastAsia="zh-CN"/>
        </w:rPr>
        <w:t>流程</w:t>
      </w:r>
    </w:p>
    <w:p>
      <w:pPr>
        <w:pStyle w:val="7"/>
        <w:widowControl/>
        <w:adjustRightInd w:val="0"/>
        <w:spacing w:beforeAutospacing="0" w:after="150" w:afterAutospacing="0"/>
        <w:rPr>
          <w:rFonts w:hint="eastAsia"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hint="eastAsia" w:ascii="Helvetica" w:hAnsi="Helvetica" w:eastAsia="Helvetica" w:cs="Helvetica"/>
          <w:color w:val="333333"/>
          <w:sz w:val="24"/>
          <w:szCs w:val="24"/>
          <w:shd w:val="clear" w:color="auto" w:fill="FFFFFF"/>
        </w:rPr>
        <w:t>1.投票占比30%，通过法治日报微信公众号投票。</w:t>
      </w:r>
    </w:p>
    <w:p>
      <w:pPr>
        <w:pStyle w:val="7"/>
        <w:widowControl/>
        <w:adjustRightInd w:val="0"/>
        <w:spacing w:beforeAutospacing="0" w:after="150" w:afterAutospacing="0"/>
        <w:rPr>
          <w:rFonts w:hint="eastAsia" w:ascii="Helvetica" w:hAnsi="Helvetica" w:eastAsia="Helvetica" w:cs="Helvetica"/>
          <w:color w:val="333333"/>
          <w:sz w:val="24"/>
          <w:szCs w:val="24"/>
          <w:shd w:val="clear" w:color="auto" w:fill="FFFFFF"/>
        </w:rPr>
      </w:pPr>
      <w:r>
        <w:rPr>
          <w:rFonts w:hint="eastAsia" w:ascii="Helvetica" w:hAnsi="Helvetica" w:eastAsia="Helvetica" w:cs="Helvetica"/>
          <w:color w:val="333333"/>
          <w:sz w:val="24"/>
          <w:szCs w:val="24"/>
          <w:shd w:val="clear" w:color="auto" w:fill="FFFFFF"/>
        </w:rPr>
        <w:t>2.专家意见占比70%，由中央政法单位、基层政法单位相关负责人及科研院校、企业、媒体相关专家提供意见。</w:t>
      </w:r>
    </w:p>
    <w:p>
      <w:pPr>
        <w:pStyle w:val="3"/>
        <w:widowControl/>
        <w:adjustRightInd w:val="0"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五、其他</w:t>
      </w:r>
    </w:p>
    <w:p>
      <w:pPr>
        <w:pStyle w:val="7"/>
        <w:widowControl/>
        <w:adjustRightInd w:val="0"/>
        <w:spacing w:beforeAutospacing="0" w:after="150" w:afterAutospacing="0"/>
        <w:rPr>
          <w:rFonts w:ascii="仿宋_GB2312" w:hAnsi="仿宋_GB2312" w:cs="仿宋_GB2312"/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本次活动不收取任何费用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MWZjNjY4MTcxZjQwNzA0ZGMzZTdiZWVkNzRmZTMifQ=="/>
  </w:docVars>
  <w:rsids>
    <w:rsidRoot w:val="2D871245"/>
    <w:rsid w:val="00184136"/>
    <w:rsid w:val="00330787"/>
    <w:rsid w:val="022064C4"/>
    <w:rsid w:val="042F6207"/>
    <w:rsid w:val="062F3CD8"/>
    <w:rsid w:val="073F6ADF"/>
    <w:rsid w:val="079F4B2D"/>
    <w:rsid w:val="08B72F09"/>
    <w:rsid w:val="0A913416"/>
    <w:rsid w:val="0AEA7768"/>
    <w:rsid w:val="134C79F5"/>
    <w:rsid w:val="15FC31F7"/>
    <w:rsid w:val="160550FF"/>
    <w:rsid w:val="1B2C5654"/>
    <w:rsid w:val="247611DF"/>
    <w:rsid w:val="285F4444"/>
    <w:rsid w:val="2D871245"/>
    <w:rsid w:val="2ED71083"/>
    <w:rsid w:val="308F2EB8"/>
    <w:rsid w:val="329D5481"/>
    <w:rsid w:val="35944CC7"/>
    <w:rsid w:val="3EDC5F32"/>
    <w:rsid w:val="3FE02159"/>
    <w:rsid w:val="41AB0BC3"/>
    <w:rsid w:val="4C5C2A65"/>
    <w:rsid w:val="4CCD22C1"/>
    <w:rsid w:val="51100F3F"/>
    <w:rsid w:val="55DF6A42"/>
    <w:rsid w:val="59A12BF8"/>
    <w:rsid w:val="5D8F5A53"/>
    <w:rsid w:val="5E2253AC"/>
    <w:rsid w:val="6B357B30"/>
    <w:rsid w:val="6D535020"/>
    <w:rsid w:val="6F6A6E8C"/>
    <w:rsid w:val="6F78166F"/>
    <w:rsid w:val="77E4618E"/>
    <w:rsid w:val="7AA8216D"/>
    <w:rsid w:val="7B0C0EB2"/>
    <w:rsid w:val="7B5630E8"/>
    <w:rsid w:val="7B79719F"/>
    <w:rsid w:val="7F47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wei1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432</Words>
  <Characters>467</Characters>
  <Lines>3</Lines>
  <Paragraphs>1</Paragraphs>
  <TotalTime>2</TotalTime>
  <ScaleCrop>false</ScaleCrop>
  <LinksUpToDate>false</LinksUpToDate>
  <CharactersWithSpaces>467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2018-04-19T07:29:00Z</dcterms:created>
  <dc:creator>余立伟</dc:creator>
  <cp:lastModifiedBy>莫奈</cp:lastModifiedBy>
  <cp:lastPrinted>2022-03-29T03:06:00Z</cp:lastPrinted>
  <dcterms:modified xsi:type="dcterms:W3CDTF">2023-03-13T08:43:16Z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DC995A9D22B344298356ACAF5D4EC013</vt:lpwstr>
  </property>
</Properties>
</file>