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300" w:beforeAutospacing="0" w:after="150" w:afterAutospacing="0" w:line="17" w:lineRule="atLeast"/>
        <w:jc w:val="center"/>
        <w:rPr>
          <w:rFonts w:ascii="Helvetica" w:hAnsi="Helvetica" w:cs="Helvetica" w:eastAsiaTheme="minorEastAsia"/>
          <w:color w:val="333333"/>
          <w:sz w:val="36"/>
          <w:szCs w:val="36"/>
          <w:shd w:val="clear" w:color="auto" w:fill="FFFFFF"/>
        </w:rPr>
      </w:pP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Helvetica" w:hAnsi="Helvetica" w:cs="Helvetica"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政法智能化建设创新案例</w:t>
      </w:r>
      <w:r>
        <w:rPr>
          <w:rFonts w:hint="eastAsia" w:ascii="Helvetica" w:hAnsi="Helvetica" w:cs="Helvetica"/>
          <w:color w:val="333333"/>
          <w:sz w:val="36"/>
          <w:szCs w:val="36"/>
          <w:shd w:val="clear" w:color="auto" w:fill="FFFFFF"/>
          <w:lang w:val="en-US" w:eastAsia="zh-CN"/>
        </w:rPr>
        <w:t>和论文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”征集活动</w:t>
      </w:r>
    </w:p>
    <w:p>
      <w:pPr>
        <w:pStyle w:val="2"/>
        <w:widowControl/>
        <w:shd w:val="clear" w:color="auto" w:fill="FFFFFF"/>
        <w:spacing w:before="300" w:beforeAutospacing="0" w:after="150" w:afterAutospacing="0" w:line="17" w:lineRule="atLeast"/>
        <w:jc w:val="center"/>
        <w:rPr>
          <w:rFonts w:hint="default"/>
          <w:sz w:val="32"/>
          <w:szCs w:val="32"/>
        </w:rPr>
      </w:pPr>
      <w:r>
        <w:rPr>
          <w:rFonts w:ascii="Helvetica" w:hAnsi="Helvetica" w:eastAsia="Helvetica" w:cs="Helvetica"/>
          <w:color w:val="333333"/>
          <w:sz w:val="36"/>
          <w:szCs w:val="36"/>
          <w:shd w:val="clear" w:color="auto" w:fill="FFFFFF"/>
        </w:rPr>
        <w:t>创新案例申报须知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一、活动名称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“202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政法智能化建设创新案例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及论文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”征集活动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二、组织机构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主办单位：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法治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日报社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三、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发布结果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本活动面向政法委、法院、检察院、公安、司法行政5个系统征集智能化建设创新案例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“智慧治理”创新案例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“智慧法院”创新案例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“智慧检务”创新案例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“智慧警务”创新案例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br w:type="textWrapping"/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“智慧司法”创新案例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大脑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”创新案例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“智慧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档案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”创新案例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四、评选流程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（一）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申报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条件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1.申报案例为政法单位联合企业、政法机关独立完成的政法智能化项目；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2.每个单位只能申报1个案例；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3.已经申报过的案例不准申报；</w:t>
      </w:r>
    </w:p>
    <w:p>
      <w:pP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bidi="ar"/>
        </w:rPr>
        <w:t>4.案例落地时间不超过5年</w:t>
      </w:r>
      <w:r>
        <w:rPr>
          <w:rFonts w:hint="eastAsia" w:ascii="Helvetica" w:hAnsi="Helvetica" w:eastAsia="Helvetica" w:cs="Helvetica"/>
          <w:color w:val="333333"/>
          <w:kern w:val="0"/>
          <w:sz w:val="24"/>
          <w:szCs w:val="24"/>
          <w:shd w:val="clear" w:color="auto" w:fill="FFFFFF"/>
          <w:lang w:eastAsia="zh-CN" w:bidi="ar"/>
        </w:rPr>
        <w:t>。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（二）报名方式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报名表详见附件1《“政法智能化建设创新案例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和论文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”征集活动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创新案例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报名表》，请于202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日前将报名材料提交至zfznh202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@126.com或拨打报名表上的电话咨询。</w:t>
      </w:r>
      <w:bookmarkStart w:id="0" w:name="_GoBack"/>
      <w:bookmarkEnd w:id="0"/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（三）评审办法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1.投票占比30%，通过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法治日报微信公众号</w:t>
      </w: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投票。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2.专家评审占比70%，由中央政法单位、基层政法单位相关负责人及科研院校、企业、媒体相关专家组成评审委员会进行综合考评。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default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五、其他</w:t>
      </w:r>
    </w:p>
    <w:p>
      <w:pPr>
        <w:pStyle w:val="3"/>
        <w:widowControl/>
        <w:spacing w:before="150" w:beforeAutospacing="0" w:after="150" w:afterAutospacing="0" w:line="17" w:lineRule="atLeast"/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 w:val="0"/>
          <w:bCs/>
          <w:color w:val="333333"/>
          <w:sz w:val="24"/>
          <w:szCs w:val="24"/>
          <w:shd w:val="clear" w:color="auto" w:fill="FFFFFF"/>
        </w:rPr>
        <w:t>本次活动不收取任何费用。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1245"/>
    <w:rsid w:val="000D1DB0"/>
    <w:rsid w:val="00B75617"/>
    <w:rsid w:val="021673B3"/>
    <w:rsid w:val="04042EA3"/>
    <w:rsid w:val="043143C0"/>
    <w:rsid w:val="05F73A71"/>
    <w:rsid w:val="062F3CD8"/>
    <w:rsid w:val="064B2DA5"/>
    <w:rsid w:val="0A797068"/>
    <w:rsid w:val="0BB514AB"/>
    <w:rsid w:val="0E2E2C97"/>
    <w:rsid w:val="12001D60"/>
    <w:rsid w:val="160550FF"/>
    <w:rsid w:val="17C047BE"/>
    <w:rsid w:val="182B1910"/>
    <w:rsid w:val="1B2C5654"/>
    <w:rsid w:val="1D0F30C3"/>
    <w:rsid w:val="2D6168A4"/>
    <w:rsid w:val="2D871245"/>
    <w:rsid w:val="2ED71083"/>
    <w:rsid w:val="2FF86064"/>
    <w:rsid w:val="31771ECE"/>
    <w:rsid w:val="31AC27C1"/>
    <w:rsid w:val="354B6BB8"/>
    <w:rsid w:val="395127B3"/>
    <w:rsid w:val="3C29683A"/>
    <w:rsid w:val="3CBA7DBA"/>
    <w:rsid w:val="3E173C8B"/>
    <w:rsid w:val="3EB8670C"/>
    <w:rsid w:val="3FE02159"/>
    <w:rsid w:val="43EE6DA6"/>
    <w:rsid w:val="582D77A1"/>
    <w:rsid w:val="5A395C1D"/>
    <w:rsid w:val="5B6A5D24"/>
    <w:rsid w:val="5C2D7387"/>
    <w:rsid w:val="5D8F5A53"/>
    <w:rsid w:val="5DF00C96"/>
    <w:rsid w:val="5E2253AC"/>
    <w:rsid w:val="63426CB5"/>
    <w:rsid w:val="6D535020"/>
    <w:rsid w:val="6F6A6E8C"/>
    <w:rsid w:val="6F78166F"/>
    <w:rsid w:val="77E4618E"/>
    <w:rsid w:val="7CD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wei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447</Words>
  <Characters>483</Characters>
  <Lines>3</Lines>
  <Paragraphs>1</Paragraphs>
  <TotalTime>0</TotalTime>
  <ScaleCrop>false</ScaleCrop>
  <LinksUpToDate>false</LinksUpToDate>
  <CharactersWithSpaces>483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2018-04-19T07:29:00Z</dcterms:created>
  <dc:creator>余立伟</dc:creator>
  <cp:lastModifiedBy>莫奈</cp:lastModifiedBy>
  <cp:lastPrinted>2022-03-29T03:05:00Z</cp:lastPrinted>
  <dcterms:modified xsi:type="dcterms:W3CDTF">2022-03-29T05:54:15Z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B3A46A1CFEC547F0BEC7C82AA7431F53</vt:lpwstr>
  </property>
</Properties>
</file>